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830AB" w14:textId="3D654624" w:rsidR="00DE1B2A" w:rsidRDefault="00DE1B2A" w:rsidP="00B24B8E">
      <w:pPr>
        <w:autoSpaceDE w:val="0"/>
        <w:autoSpaceDN w:val="0"/>
        <w:adjustRightInd w:val="0"/>
        <w:spacing w:after="0" w:line="240" w:lineRule="auto"/>
        <w:rPr>
          <w:rFonts w:ascii="Trebuchet MS" w:hAnsi="Trebuchet MS" w:cs="TimesNewRomanPS-BoldMT"/>
          <w:b/>
          <w:bCs/>
          <w:sz w:val="20"/>
          <w:szCs w:val="20"/>
        </w:rPr>
      </w:pPr>
    </w:p>
    <w:p w14:paraId="714099CF" w14:textId="77777777" w:rsidR="005E3B4A" w:rsidRPr="00B24B8E" w:rsidRDefault="005E3B4A" w:rsidP="00B24B8E">
      <w:pPr>
        <w:autoSpaceDE w:val="0"/>
        <w:autoSpaceDN w:val="0"/>
        <w:adjustRightInd w:val="0"/>
        <w:spacing w:after="0" w:line="240" w:lineRule="auto"/>
        <w:rPr>
          <w:rFonts w:ascii="Trebuchet MS" w:hAnsi="Trebuchet MS" w:cs="TimesNewRomanPS-BoldMT"/>
          <w:b/>
          <w:bCs/>
          <w:sz w:val="20"/>
          <w:szCs w:val="20"/>
        </w:rPr>
      </w:pPr>
    </w:p>
    <w:tbl>
      <w:tblPr>
        <w:tblStyle w:val="TableGrid"/>
        <w:tblW w:w="0" w:type="auto"/>
        <w:tblInd w:w="-5" w:type="dxa"/>
        <w:tblLook w:val="04A0" w:firstRow="1" w:lastRow="0" w:firstColumn="1" w:lastColumn="0" w:noHBand="0" w:noVBand="1"/>
      </w:tblPr>
      <w:tblGrid>
        <w:gridCol w:w="4686"/>
        <w:gridCol w:w="2981"/>
        <w:gridCol w:w="3416"/>
      </w:tblGrid>
      <w:tr w:rsidR="00E23FFE" w14:paraId="78B7C486" w14:textId="77777777" w:rsidTr="00B62B9D">
        <w:tc>
          <w:tcPr>
            <w:tcW w:w="3814" w:type="dxa"/>
            <w:shd w:val="clear" w:color="auto" w:fill="BFBFBF" w:themeFill="background1" w:themeFillShade="BF"/>
          </w:tcPr>
          <w:p w14:paraId="12316802" w14:textId="7A4E2788" w:rsidR="009E0AF7" w:rsidRPr="00A97546" w:rsidRDefault="009E0AF7" w:rsidP="00034372">
            <w:pPr>
              <w:pStyle w:val="ListParagraph"/>
              <w:autoSpaceDE w:val="0"/>
              <w:autoSpaceDN w:val="0"/>
              <w:adjustRightInd w:val="0"/>
              <w:spacing w:after="0" w:line="240" w:lineRule="auto"/>
              <w:ind w:left="0"/>
            </w:pPr>
            <w:r>
              <w:t xml:space="preserve">    </w:t>
            </w:r>
            <w:r w:rsidR="00B62B9D">
              <w:t xml:space="preserve">   </w:t>
            </w:r>
            <w:r>
              <w:t xml:space="preserve"> </w:t>
            </w:r>
            <w:r w:rsidR="00AE14A2">
              <w:t xml:space="preserve"> </w:t>
            </w:r>
            <w:r w:rsidR="00AE14A2">
              <w:rPr>
                <w:noProof/>
              </w:rPr>
              <w:drawing>
                <wp:inline distT="0" distB="0" distL="0" distR="0" wp14:anchorId="63FBBB5D" wp14:editId="1AA3EAC1">
                  <wp:extent cx="2828925" cy="638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3456" cy="643709"/>
                          </a:xfrm>
                          <a:prstGeom prst="rect">
                            <a:avLst/>
                          </a:prstGeom>
                          <a:noFill/>
                          <a:ln>
                            <a:noFill/>
                          </a:ln>
                        </pic:spPr>
                      </pic:pic>
                    </a:graphicData>
                  </a:graphic>
                </wp:inline>
              </w:drawing>
            </w:r>
          </w:p>
        </w:tc>
        <w:tc>
          <w:tcPr>
            <w:tcW w:w="3451" w:type="dxa"/>
            <w:shd w:val="clear" w:color="auto" w:fill="BFBFBF" w:themeFill="background1" w:themeFillShade="BF"/>
          </w:tcPr>
          <w:p w14:paraId="469CF4F1" w14:textId="77777777" w:rsidR="009E0AF7" w:rsidRPr="009E0AF7" w:rsidRDefault="00317C0A" w:rsidP="00317C0A">
            <w:pPr>
              <w:autoSpaceDE w:val="0"/>
              <w:autoSpaceDN w:val="0"/>
              <w:adjustRightInd w:val="0"/>
              <w:rPr>
                <w:rFonts w:ascii="Trebuchet MS" w:hAnsi="Trebuchet MS" w:cs="TimesNewRomanPS-BoldMT"/>
                <w:b/>
                <w:bCs/>
                <w:sz w:val="16"/>
                <w:szCs w:val="16"/>
              </w:rPr>
            </w:pPr>
            <w:r>
              <w:rPr>
                <w:rFonts w:ascii="Trebuchet MS" w:hAnsi="Trebuchet MS" w:cs="TimesNewRomanPS-BoldMT"/>
                <w:b/>
                <w:bCs/>
                <w:sz w:val="28"/>
                <w:szCs w:val="28"/>
              </w:rPr>
              <w:t xml:space="preserve">   </w:t>
            </w:r>
            <w:r w:rsidR="00A97546" w:rsidRPr="00317C0A">
              <w:rPr>
                <w:rFonts w:ascii="Trebuchet MS" w:hAnsi="Trebuchet MS" w:cs="TimesNewRomanPS-BoldMT"/>
                <w:b/>
                <w:bCs/>
                <w:sz w:val="28"/>
                <w:szCs w:val="28"/>
              </w:rPr>
              <w:t xml:space="preserve"> </w:t>
            </w:r>
          </w:p>
          <w:p w14:paraId="1AA7E815" w14:textId="64036311" w:rsidR="00317C0A" w:rsidRPr="00E9789F" w:rsidRDefault="009E0AF7" w:rsidP="00317C0A">
            <w:pPr>
              <w:autoSpaceDE w:val="0"/>
              <w:autoSpaceDN w:val="0"/>
              <w:adjustRightInd w:val="0"/>
              <w:rPr>
                <w:rFonts w:ascii="Trebuchet MS" w:hAnsi="Trebuchet MS" w:cs="TimesNewRomanPS-BoldMT"/>
                <w:b/>
                <w:bCs/>
                <w:sz w:val="24"/>
                <w:szCs w:val="24"/>
              </w:rPr>
            </w:pPr>
            <w:r w:rsidRPr="00E9789F">
              <w:rPr>
                <w:rFonts w:ascii="Trebuchet MS" w:hAnsi="Trebuchet MS" w:cs="TimesNewRomanPS-BoldMT"/>
                <w:b/>
                <w:bCs/>
                <w:sz w:val="24"/>
                <w:szCs w:val="24"/>
              </w:rPr>
              <w:t xml:space="preserve">    </w:t>
            </w:r>
            <w:r w:rsidR="00A97546" w:rsidRPr="00E9789F">
              <w:rPr>
                <w:rFonts w:ascii="Trebuchet MS" w:hAnsi="Trebuchet MS" w:cs="TimesNewRomanPS-BoldMT"/>
                <w:b/>
                <w:bCs/>
                <w:sz w:val="24"/>
                <w:szCs w:val="24"/>
              </w:rPr>
              <w:t>TEACHER’S GUIDE:</w:t>
            </w:r>
          </w:p>
          <w:p w14:paraId="44D95F44" w14:textId="5D37D1DE" w:rsidR="00B24B8E" w:rsidRPr="00A9171D" w:rsidRDefault="00317C0A" w:rsidP="00A97546">
            <w:pPr>
              <w:pStyle w:val="ListParagraph"/>
              <w:autoSpaceDE w:val="0"/>
              <w:autoSpaceDN w:val="0"/>
              <w:adjustRightInd w:val="0"/>
              <w:spacing w:after="0" w:line="240" w:lineRule="auto"/>
              <w:ind w:left="360"/>
              <w:rPr>
                <w:rFonts w:ascii="Trebuchet MS" w:hAnsi="Trebuchet MS" w:cs="TimesNewRomanPS-BoldMT"/>
                <w:b/>
                <w:bCs/>
                <w:color w:val="00B0F0"/>
                <w:sz w:val="24"/>
                <w:szCs w:val="24"/>
              </w:rPr>
            </w:pPr>
            <w:r w:rsidRPr="00A9171D">
              <w:rPr>
                <w:rFonts w:ascii="Trebuchet MS" w:hAnsi="Trebuchet MS" w:cs="TimesNewRomanPS-BoldMT"/>
                <w:b/>
                <w:bCs/>
                <w:color w:val="00B0F0"/>
                <w:sz w:val="24"/>
                <w:szCs w:val="24"/>
              </w:rPr>
              <w:t xml:space="preserve">     Supporting</w:t>
            </w:r>
          </w:p>
          <w:p w14:paraId="769ABA80" w14:textId="27EA924B" w:rsidR="00B24B8E" w:rsidRPr="00A9171D" w:rsidRDefault="00317C0A" w:rsidP="00A97546">
            <w:pPr>
              <w:pStyle w:val="ListParagraph"/>
              <w:autoSpaceDE w:val="0"/>
              <w:autoSpaceDN w:val="0"/>
              <w:adjustRightInd w:val="0"/>
              <w:spacing w:after="0" w:line="240" w:lineRule="auto"/>
              <w:ind w:left="360"/>
              <w:rPr>
                <w:rFonts w:ascii="Trebuchet MS" w:hAnsi="Trebuchet MS" w:cs="TimesNewRomanPS-BoldMT"/>
                <w:b/>
                <w:bCs/>
                <w:color w:val="00B0F0"/>
                <w:sz w:val="24"/>
                <w:szCs w:val="24"/>
              </w:rPr>
            </w:pPr>
            <w:r w:rsidRPr="00A9171D">
              <w:rPr>
                <w:rFonts w:ascii="Trebuchet MS" w:hAnsi="Trebuchet MS" w:cs="TimesNewRomanPS-BoldMT"/>
                <w:b/>
                <w:bCs/>
                <w:color w:val="00B0F0"/>
                <w:sz w:val="24"/>
                <w:szCs w:val="24"/>
              </w:rPr>
              <w:t xml:space="preserve">   APD Students </w:t>
            </w:r>
          </w:p>
          <w:p w14:paraId="3BD3C343" w14:textId="517ED84B" w:rsidR="00B24B8E" w:rsidRPr="00A9171D" w:rsidRDefault="00317C0A" w:rsidP="00A97546">
            <w:pPr>
              <w:autoSpaceDE w:val="0"/>
              <w:autoSpaceDN w:val="0"/>
              <w:adjustRightInd w:val="0"/>
              <w:rPr>
                <w:rFonts w:ascii="Trebuchet MS" w:hAnsi="Trebuchet MS" w:cs="TimesNewRomanPS-BoldMT"/>
                <w:b/>
                <w:bCs/>
                <w:color w:val="00B0F0"/>
                <w:sz w:val="24"/>
                <w:szCs w:val="24"/>
              </w:rPr>
            </w:pPr>
            <w:r w:rsidRPr="00A9171D">
              <w:rPr>
                <w:rFonts w:ascii="Trebuchet MS" w:hAnsi="Trebuchet MS" w:cs="TimesNewRomanPS-BoldMT"/>
                <w:b/>
                <w:bCs/>
                <w:color w:val="00B0F0"/>
                <w:sz w:val="24"/>
                <w:szCs w:val="24"/>
              </w:rPr>
              <w:t xml:space="preserve">     </w:t>
            </w:r>
            <w:r w:rsidR="00E9789F">
              <w:rPr>
                <w:rFonts w:ascii="Trebuchet MS" w:hAnsi="Trebuchet MS" w:cs="TimesNewRomanPS-BoldMT"/>
                <w:b/>
                <w:bCs/>
                <w:color w:val="00B0F0"/>
                <w:sz w:val="24"/>
                <w:szCs w:val="24"/>
              </w:rPr>
              <w:t xml:space="preserve"> </w:t>
            </w:r>
            <w:r w:rsidRPr="00A9171D">
              <w:rPr>
                <w:rFonts w:ascii="Trebuchet MS" w:hAnsi="Trebuchet MS" w:cs="TimesNewRomanPS-BoldMT"/>
                <w:b/>
                <w:bCs/>
                <w:color w:val="00B0F0"/>
                <w:sz w:val="24"/>
                <w:szCs w:val="24"/>
              </w:rPr>
              <w:t>in the Classroom</w:t>
            </w:r>
          </w:p>
          <w:p w14:paraId="0C6FE1AE" w14:textId="6D5DA019" w:rsidR="009E0AF7" w:rsidRPr="009E0AF7" w:rsidRDefault="009E0AF7" w:rsidP="00A97546">
            <w:pPr>
              <w:autoSpaceDE w:val="0"/>
              <w:autoSpaceDN w:val="0"/>
              <w:adjustRightInd w:val="0"/>
              <w:rPr>
                <w:rFonts w:ascii="Trebuchet MS" w:hAnsi="Trebuchet MS" w:cs="TimesNewRomanPS-BoldMT"/>
                <w:b/>
                <w:bCs/>
                <w:sz w:val="16"/>
                <w:szCs w:val="16"/>
              </w:rPr>
            </w:pPr>
          </w:p>
        </w:tc>
        <w:tc>
          <w:tcPr>
            <w:tcW w:w="3530" w:type="dxa"/>
            <w:shd w:val="clear" w:color="auto" w:fill="BFBFBF" w:themeFill="background1" w:themeFillShade="BF"/>
          </w:tcPr>
          <w:p w14:paraId="6CCB0BE1" w14:textId="77777777" w:rsidR="00B24B8E" w:rsidRPr="009E0AF7" w:rsidRDefault="00B24B8E" w:rsidP="00B24B8E">
            <w:pPr>
              <w:pStyle w:val="ListParagraph"/>
              <w:autoSpaceDE w:val="0"/>
              <w:autoSpaceDN w:val="0"/>
              <w:adjustRightInd w:val="0"/>
              <w:spacing w:after="0" w:line="240" w:lineRule="auto"/>
              <w:ind w:left="0"/>
              <w:jc w:val="center"/>
              <w:rPr>
                <w:rFonts w:ascii="Trebuchet MS" w:hAnsi="Trebuchet MS" w:cs="TimesNewRomanPS-BoldMT"/>
                <w:b/>
                <w:bCs/>
              </w:rPr>
            </w:pPr>
          </w:p>
          <w:p w14:paraId="00B15D42" w14:textId="69B556AD" w:rsidR="00B24B8E" w:rsidRPr="00B24B8E" w:rsidRDefault="00B24B8E" w:rsidP="00B24B8E">
            <w:pPr>
              <w:pStyle w:val="ListParagraph"/>
              <w:autoSpaceDE w:val="0"/>
              <w:autoSpaceDN w:val="0"/>
              <w:adjustRightInd w:val="0"/>
              <w:spacing w:after="0" w:line="240" w:lineRule="auto"/>
              <w:ind w:left="0"/>
              <w:jc w:val="center"/>
              <w:rPr>
                <w:rFonts w:ascii="Trebuchet MS" w:hAnsi="Trebuchet MS" w:cs="TimesNewRomanPS-BoldMT"/>
                <w:b/>
                <w:bCs/>
                <w:sz w:val="16"/>
                <w:szCs w:val="16"/>
              </w:rPr>
            </w:pPr>
            <w:r w:rsidRPr="00B24B8E">
              <w:rPr>
                <w:rFonts w:ascii="Trebuchet MS" w:hAnsi="Trebuchet MS" w:cs="TimesNewRomanPS-BoldMT"/>
                <w:b/>
                <w:bCs/>
                <w:sz w:val="16"/>
                <w:szCs w:val="16"/>
              </w:rPr>
              <w:t>Pamela Best, Au.D., CCC-A</w:t>
            </w:r>
          </w:p>
          <w:p w14:paraId="0775CAD3" w14:textId="49FFF119" w:rsidR="00B24B8E" w:rsidRPr="00B24B8E" w:rsidRDefault="0075563C" w:rsidP="00B24B8E">
            <w:pPr>
              <w:pStyle w:val="ListParagraph"/>
              <w:autoSpaceDE w:val="0"/>
              <w:autoSpaceDN w:val="0"/>
              <w:adjustRightInd w:val="0"/>
              <w:spacing w:after="0" w:line="240" w:lineRule="auto"/>
              <w:ind w:left="0"/>
              <w:jc w:val="center"/>
              <w:rPr>
                <w:rFonts w:ascii="Trebuchet MS" w:hAnsi="Trebuchet MS" w:cs="TimesNewRomanPS-BoldMT"/>
                <w:b/>
                <w:bCs/>
                <w:sz w:val="16"/>
                <w:szCs w:val="16"/>
              </w:rPr>
            </w:pPr>
            <w:r>
              <w:rPr>
                <w:rFonts w:ascii="Trebuchet MS" w:hAnsi="Trebuchet MS" w:cs="TimesNewRomanPS-BoldMT"/>
                <w:b/>
                <w:bCs/>
                <w:sz w:val="16"/>
                <w:szCs w:val="16"/>
              </w:rPr>
              <w:t>Doctor of Audiology/</w:t>
            </w:r>
            <w:r w:rsidR="00B24B8E" w:rsidRPr="00B24B8E">
              <w:rPr>
                <w:rFonts w:ascii="Trebuchet MS" w:hAnsi="Trebuchet MS" w:cs="TimesNewRomanPS-BoldMT"/>
                <w:b/>
                <w:bCs/>
                <w:sz w:val="16"/>
                <w:szCs w:val="16"/>
              </w:rPr>
              <w:t>APD Specialist</w:t>
            </w:r>
          </w:p>
          <w:p w14:paraId="267BCBA4" w14:textId="0C45F03B" w:rsidR="00694FA6" w:rsidRPr="00B24B8E" w:rsidRDefault="00694FA6" w:rsidP="00B24B8E">
            <w:pPr>
              <w:pStyle w:val="ListParagraph"/>
              <w:autoSpaceDE w:val="0"/>
              <w:autoSpaceDN w:val="0"/>
              <w:adjustRightInd w:val="0"/>
              <w:spacing w:after="0" w:line="240" w:lineRule="auto"/>
              <w:ind w:left="0"/>
              <w:jc w:val="center"/>
              <w:rPr>
                <w:rFonts w:ascii="Trebuchet MS" w:hAnsi="Trebuchet MS" w:cs="TimesNewRomanPS-BoldMT"/>
                <w:b/>
                <w:bCs/>
                <w:sz w:val="16"/>
                <w:szCs w:val="16"/>
              </w:rPr>
            </w:pPr>
          </w:p>
          <w:p w14:paraId="3A3EB6A6" w14:textId="5470D058" w:rsidR="00931C89" w:rsidRPr="00E9789F" w:rsidRDefault="00B56A56" w:rsidP="00E26A6D">
            <w:pPr>
              <w:pStyle w:val="ListParagraph"/>
              <w:autoSpaceDE w:val="0"/>
              <w:autoSpaceDN w:val="0"/>
              <w:adjustRightInd w:val="0"/>
              <w:spacing w:after="0" w:line="240" w:lineRule="auto"/>
              <w:ind w:left="0"/>
              <w:jc w:val="center"/>
              <w:rPr>
                <w:rStyle w:val="Hyperlink"/>
                <w:rFonts w:ascii="Trebuchet MS" w:hAnsi="Trebuchet MS" w:cs="TimesNewRomanPS-BoldMT"/>
                <w:b/>
                <w:bCs/>
                <w:color w:val="0070C0"/>
                <w:sz w:val="24"/>
                <w:szCs w:val="24"/>
                <w:u w:val="none"/>
              </w:rPr>
            </w:pPr>
            <w:hyperlink r:id="rId9" w:history="1">
              <w:r w:rsidR="00E26A6D" w:rsidRPr="00E9789F">
                <w:rPr>
                  <w:rStyle w:val="Hyperlink"/>
                  <w:rFonts w:ascii="Trebuchet MS" w:hAnsi="Trebuchet MS" w:cs="TimesNewRomanPS-BoldMT"/>
                  <w:b/>
                  <w:bCs/>
                  <w:color w:val="0070C0"/>
                  <w:sz w:val="24"/>
                  <w:szCs w:val="24"/>
                  <w:u w:val="none"/>
                </w:rPr>
                <w:t>BestHearingSanDiego.com</w:t>
              </w:r>
            </w:hyperlink>
          </w:p>
          <w:p w14:paraId="06F5964A" w14:textId="2F622409" w:rsidR="00493A3E" w:rsidRPr="00E9789F" w:rsidRDefault="00493A3E" w:rsidP="00E26A6D">
            <w:pPr>
              <w:pStyle w:val="ListParagraph"/>
              <w:autoSpaceDE w:val="0"/>
              <w:autoSpaceDN w:val="0"/>
              <w:adjustRightInd w:val="0"/>
              <w:spacing w:after="0" w:line="240" w:lineRule="auto"/>
              <w:ind w:left="0"/>
              <w:jc w:val="center"/>
              <w:rPr>
                <w:rFonts w:ascii="Trebuchet MS" w:hAnsi="Trebuchet MS" w:cs="TimesNewRomanPS-BoldMT"/>
                <w:b/>
                <w:bCs/>
                <w:sz w:val="24"/>
                <w:szCs w:val="24"/>
              </w:rPr>
            </w:pPr>
            <w:r w:rsidRPr="00E9789F">
              <w:rPr>
                <w:rFonts w:ascii="Trebuchet MS" w:hAnsi="Trebuchet MS" w:cs="TimesNewRomanPS-BoldMT"/>
                <w:b/>
                <w:bCs/>
                <w:color w:val="0070C0"/>
                <w:sz w:val="24"/>
                <w:szCs w:val="24"/>
              </w:rPr>
              <w:t>A</w:t>
            </w:r>
            <w:r w:rsidRPr="00E9789F">
              <w:rPr>
                <w:rFonts w:ascii="Trebuchet MS" w:hAnsi="Trebuchet MS"/>
                <w:b/>
                <w:bCs/>
                <w:color w:val="0070C0"/>
                <w:sz w:val="24"/>
                <w:szCs w:val="24"/>
              </w:rPr>
              <w:t>PDSpecialtyGroup.com</w:t>
            </w:r>
          </w:p>
          <w:p w14:paraId="08FA9FBF" w14:textId="77777777" w:rsidR="00E26A6D" w:rsidRPr="00E26A6D" w:rsidRDefault="00E26A6D" w:rsidP="00E26A6D">
            <w:pPr>
              <w:pStyle w:val="ListParagraph"/>
              <w:autoSpaceDE w:val="0"/>
              <w:autoSpaceDN w:val="0"/>
              <w:adjustRightInd w:val="0"/>
              <w:spacing w:after="0" w:line="240" w:lineRule="auto"/>
              <w:ind w:left="0"/>
              <w:jc w:val="center"/>
              <w:rPr>
                <w:rFonts w:ascii="Trebuchet MS" w:hAnsi="Trebuchet MS" w:cs="TimesNewRomanPS-BoldMT"/>
                <w:b/>
                <w:bCs/>
                <w:color w:val="680068"/>
                <w:sz w:val="16"/>
                <w:szCs w:val="16"/>
                <w:u w:val="single"/>
              </w:rPr>
            </w:pPr>
          </w:p>
          <w:p w14:paraId="3B319898" w14:textId="7023E182" w:rsidR="00A97546" w:rsidRPr="00A97546" w:rsidRDefault="00A97546" w:rsidP="00A97546">
            <w:pPr>
              <w:pStyle w:val="ListParagraph"/>
              <w:autoSpaceDE w:val="0"/>
              <w:autoSpaceDN w:val="0"/>
              <w:adjustRightInd w:val="0"/>
              <w:spacing w:after="0" w:line="240" w:lineRule="auto"/>
              <w:ind w:left="0"/>
              <w:jc w:val="center"/>
              <w:rPr>
                <w:rFonts w:ascii="Trebuchet MS" w:hAnsi="Trebuchet MS" w:cs="TimesNewRomanPS-BoldMT"/>
                <w:b/>
                <w:bCs/>
                <w:sz w:val="16"/>
                <w:szCs w:val="16"/>
              </w:rPr>
            </w:pPr>
          </w:p>
        </w:tc>
      </w:tr>
    </w:tbl>
    <w:p w14:paraId="1A24E1DF" w14:textId="77777777" w:rsidR="00397F5E" w:rsidRPr="00940FC4" w:rsidRDefault="00397F5E" w:rsidP="00397F5E">
      <w:pPr>
        <w:autoSpaceDE w:val="0"/>
        <w:autoSpaceDN w:val="0"/>
        <w:adjustRightInd w:val="0"/>
        <w:spacing w:after="0" w:line="240" w:lineRule="auto"/>
        <w:rPr>
          <w:rFonts w:ascii="Trebuchet MS" w:hAnsi="Trebuchet MS" w:cs="TimesNewRomanPS-BoldMT"/>
          <w:b/>
          <w:bCs/>
          <w:sz w:val="28"/>
          <w:szCs w:val="28"/>
        </w:rPr>
      </w:pPr>
    </w:p>
    <w:p w14:paraId="13F9E827" w14:textId="166519BE" w:rsidR="00397F5E" w:rsidRPr="00931C89" w:rsidRDefault="00397F5E" w:rsidP="00397F5E">
      <w:pPr>
        <w:autoSpaceDE w:val="0"/>
        <w:autoSpaceDN w:val="0"/>
        <w:adjustRightInd w:val="0"/>
        <w:spacing w:after="0" w:line="240" w:lineRule="auto"/>
        <w:rPr>
          <w:rFonts w:ascii="Trebuchet MS" w:hAnsi="Trebuchet MS" w:cs="TimesNewRomanPS-BoldMT"/>
          <w:b/>
          <w:bCs/>
          <w:sz w:val="20"/>
          <w:szCs w:val="20"/>
        </w:rPr>
      </w:pPr>
      <w:r w:rsidRPr="00931C89">
        <w:rPr>
          <w:rFonts w:ascii="Trebuchet MS" w:hAnsi="Trebuchet MS"/>
          <w:b/>
          <w:bCs/>
          <w:sz w:val="20"/>
          <w:szCs w:val="20"/>
        </w:rPr>
        <w:t>Auditory Processing Disorder (APD)</w:t>
      </w:r>
      <w:r w:rsidRPr="00931C89">
        <w:rPr>
          <w:rFonts w:ascii="Trebuchet MS" w:hAnsi="Trebuchet MS"/>
          <w:bCs/>
          <w:sz w:val="20"/>
          <w:szCs w:val="20"/>
        </w:rPr>
        <w:t xml:space="preserve"> is a type of hearing loss.  Our </w:t>
      </w:r>
      <w:r w:rsidRPr="00931C89">
        <w:rPr>
          <w:rFonts w:ascii="Trebuchet MS" w:hAnsi="Trebuchet MS"/>
          <w:bCs/>
          <w:i/>
          <w:sz w:val="20"/>
          <w:szCs w:val="20"/>
        </w:rPr>
        <w:t>peripheral</w:t>
      </w:r>
      <w:r w:rsidRPr="00931C89">
        <w:rPr>
          <w:rFonts w:ascii="Trebuchet MS" w:hAnsi="Trebuchet MS"/>
          <w:bCs/>
          <w:sz w:val="20"/>
          <w:szCs w:val="20"/>
        </w:rPr>
        <w:t xml:space="preserve"> (sensory) auditory system (ear</w:t>
      </w:r>
      <w:r w:rsidR="00841FFC" w:rsidRPr="00931C89">
        <w:rPr>
          <w:rFonts w:ascii="Trebuchet MS" w:hAnsi="Trebuchet MS"/>
          <w:bCs/>
          <w:sz w:val="20"/>
          <w:szCs w:val="20"/>
        </w:rPr>
        <w:t xml:space="preserve"> &amp; </w:t>
      </w:r>
      <w:r w:rsidRPr="00931C89">
        <w:rPr>
          <w:rFonts w:ascii="Trebuchet MS" w:hAnsi="Trebuchet MS"/>
          <w:bCs/>
          <w:sz w:val="20"/>
          <w:szCs w:val="20"/>
        </w:rPr>
        <w:t xml:space="preserve">auditory nerve) is designed to </w:t>
      </w:r>
      <w:r w:rsidRPr="00931C89">
        <w:rPr>
          <w:rFonts w:ascii="Trebuchet MS" w:hAnsi="Trebuchet MS"/>
          <w:bCs/>
          <w:sz w:val="20"/>
          <w:szCs w:val="20"/>
          <w:u w:val="single"/>
        </w:rPr>
        <w:t>detect</w:t>
      </w:r>
      <w:r w:rsidRPr="00931C89">
        <w:rPr>
          <w:rFonts w:ascii="Trebuchet MS" w:hAnsi="Trebuchet MS"/>
          <w:bCs/>
          <w:sz w:val="20"/>
          <w:szCs w:val="20"/>
        </w:rPr>
        <w:t xml:space="preserve"> sound.  Our </w:t>
      </w:r>
      <w:r w:rsidRPr="00931C89">
        <w:rPr>
          <w:rFonts w:ascii="Trebuchet MS" w:hAnsi="Trebuchet MS"/>
          <w:bCs/>
          <w:i/>
          <w:sz w:val="20"/>
          <w:szCs w:val="20"/>
        </w:rPr>
        <w:t>central</w:t>
      </w:r>
      <w:r w:rsidRPr="00931C89">
        <w:rPr>
          <w:rFonts w:ascii="Trebuchet MS" w:hAnsi="Trebuchet MS"/>
          <w:bCs/>
          <w:sz w:val="20"/>
          <w:szCs w:val="20"/>
        </w:rPr>
        <w:t xml:space="preserve"> auditory processing system is designed to </w:t>
      </w:r>
      <w:r w:rsidRPr="00931C89">
        <w:rPr>
          <w:rFonts w:ascii="Trebuchet MS" w:hAnsi="Trebuchet MS"/>
          <w:bCs/>
          <w:sz w:val="20"/>
          <w:szCs w:val="20"/>
          <w:u w:val="single"/>
        </w:rPr>
        <w:t>process</w:t>
      </w:r>
      <w:r w:rsidRPr="00931C89">
        <w:rPr>
          <w:rFonts w:ascii="Trebuchet MS" w:hAnsi="Trebuchet MS"/>
          <w:bCs/>
          <w:sz w:val="20"/>
          <w:szCs w:val="20"/>
        </w:rPr>
        <w:t xml:space="preserve"> or recognize and make sense out of what we’ve heard.  Individuals with APD will most often have normal sensory hearing but will have hearing loss in the perceptual processing of auditory stimuli &amp; the neurobiological activity underlying that processing</w:t>
      </w:r>
      <w:r w:rsidR="00863340" w:rsidRPr="00931C89">
        <w:rPr>
          <w:rFonts w:ascii="Trebuchet MS" w:hAnsi="Trebuchet MS"/>
          <w:bCs/>
          <w:i/>
          <w:sz w:val="20"/>
          <w:szCs w:val="20"/>
        </w:rPr>
        <w:t xml:space="preserve">. </w:t>
      </w:r>
      <w:r w:rsidR="00863340" w:rsidRPr="00931C89">
        <w:rPr>
          <w:rFonts w:ascii="Trebuchet MS" w:hAnsi="Trebuchet MS"/>
          <w:bCs/>
          <w:sz w:val="20"/>
          <w:szCs w:val="20"/>
        </w:rPr>
        <w:t xml:space="preserve">Competing </w:t>
      </w:r>
      <w:r w:rsidRPr="00931C89">
        <w:rPr>
          <w:rFonts w:ascii="Trebuchet MS" w:hAnsi="Trebuchet MS"/>
          <w:bCs/>
          <w:sz w:val="20"/>
          <w:szCs w:val="20"/>
        </w:rPr>
        <w:t xml:space="preserve">background noise, degraded speech, large volumes of auditory discourse, lack of nonverbal cues, new topics, unfamiliar speakers, rapid changes in subject matter, unfamiliar vocabulary, abstract concepts, among many others are listening situations that will be challenging with APD.  </w:t>
      </w:r>
    </w:p>
    <w:p w14:paraId="39B7401B" w14:textId="77777777" w:rsidR="00EF24ED" w:rsidRPr="00931C89" w:rsidRDefault="00EF24ED" w:rsidP="00262DA9"/>
    <w:p w14:paraId="4A4BE6CD" w14:textId="77777777" w:rsidR="00EF24ED" w:rsidRDefault="00262DA9" w:rsidP="00694FA6">
      <w:pPr>
        <w:autoSpaceDE w:val="0"/>
        <w:autoSpaceDN w:val="0"/>
        <w:adjustRightInd w:val="0"/>
        <w:spacing w:after="0" w:line="240" w:lineRule="auto"/>
        <w:rPr>
          <w:rFonts w:ascii="Trebuchet MS" w:hAnsi="Trebuchet MS" w:cs="TimesNewRomanPS-BoldMT"/>
          <w:b/>
          <w:bCs/>
          <w:sz w:val="20"/>
          <w:szCs w:val="20"/>
        </w:rPr>
      </w:pPr>
      <w:r w:rsidRPr="00931C89">
        <w:rPr>
          <w:rFonts w:ascii="Trebuchet MS" w:hAnsi="Trebuchet MS" w:cs="TimesNewRomanPS-BoldMT"/>
          <w:b/>
          <w:bCs/>
          <w:sz w:val="20"/>
          <w:szCs w:val="20"/>
        </w:rPr>
        <w:t xml:space="preserve">I.  </w:t>
      </w:r>
      <w:r w:rsidRPr="00931C89">
        <w:rPr>
          <w:rFonts w:ascii="Trebuchet MS" w:hAnsi="Trebuchet MS" w:cs="TimesNewRomanPS-BoldMT"/>
          <w:b/>
          <w:bCs/>
          <w:sz w:val="20"/>
          <w:szCs w:val="20"/>
          <w:u w:val="single"/>
        </w:rPr>
        <w:t>ADAPTING THE LISTENING ENVIRONMENT</w:t>
      </w:r>
      <w:r w:rsidRPr="00931C89">
        <w:rPr>
          <w:rFonts w:ascii="Trebuchet MS" w:hAnsi="Trebuchet MS" w:cs="TimesNewRomanPS-BoldMT"/>
          <w:b/>
          <w:bCs/>
          <w:sz w:val="20"/>
          <w:szCs w:val="20"/>
        </w:rPr>
        <w:t>: Methods to help improve student’s access to auditory</w:t>
      </w:r>
      <w:r w:rsidR="00694FA6" w:rsidRPr="00931C89">
        <w:rPr>
          <w:rFonts w:ascii="Trebuchet MS" w:hAnsi="Trebuchet MS" w:cs="TimesNewRomanPS-BoldMT"/>
          <w:b/>
          <w:bCs/>
          <w:sz w:val="20"/>
          <w:szCs w:val="20"/>
        </w:rPr>
        <w:t xml:space="preserve"> </w:t>
      </w:r>
      <w:r w:rsidRPr="00931C89">
        <w:rPr>
          <w:rFonts w:ascii="Trebuchet MS" w:hAnsi="Trebuchet MS" w:cs="TimesNewRomanPS-BoldMT"/>
          <w:b/>
          <w:bCs/>
          <w:sz w:val="20"/>
          <w:szCs w:val="20"/>
        </w:rPr>
        <w:t xml:space="preserve">info </w:t>
      </w:r>
    </w:p>
    <w:p w14:paraId="7060ED52" w14:textId="462310E4" w:rsidR="00262DA9" w:rsidRPr="00931C89" w:rsidRDefault="00262DA9" w:rsidP="00694FA6">
      <w:pPr>
        <w:autoSpaceDE w:val="0"/>
        <w:autoSpaceDN w:val="0"/>
        <w:adjustRightInd w:val="0"/>
        <w:spacing w:after="0" w:line="240" w:lineRule="auto"/>
        <w:rPr>
          <w:rFonts w:ascii="Trebuchet MS" w:hAnsi="Trebuchet MS" w:cs="TimesNewRomanPS-BoldMT"/>
          <w:b/>
          <w:bCs/>
          <w:sz w:val="20"/>
          <w:szCs w:val="20"/>
        </w:rPr>
      </w:pPr>
      <w:r w:rsidRPr="00931C89">
        <w:rPr>
          <w:rFonts w:ascii="Trebuchet MS" w:hAnsi="Trebuchet MS" w:cs="TimesNewRomanPS-BoldMT"/>
          <w:b/>
          <w:bCs/>
          <w:sz w:val="20"/>
          <w:szCs w:val="20"/>
        </w:rPr>
        <w:t xml:space="preserve"> </w:t>
      </w:r>
    </w:p>
    <w:p w14:paraId="59501047" w14:textId="3A43EDF2" w:rsidR="00262DA9" w:rsidRPr="00931C89" w:rsidRDefault="00694FA6" w:rsidP="00694FA6">
      <w:pPr>
        <w:autoSpaceDE w:val="0"/>
        <w:autoSpaceDN w:val="0"/>
        <w:adjustRightInd w:val="0"/>
        <w:spacing w:after="0" w:line="240" w:lineRule="auto"/>
        <w:rPr>
          <w:rFonts w:ascii="Trebuchet MS" w:hAnsi="Trebuchet MS" w:cs="TimesNewRomanPS-BoldMT"/>
          <w:b/>
          <w:bCs/>
          <w:sz w:val="20"/>
          <w:szCs w:val="20"/>
        </w:rPr>
      </w:pPr>
      <w:r w:rsidRPr="00931C89">
        <w:rPr>
          <w:rFonts w:ascii="Trebuchet MS" w:hAnsi="Trebuchet MS" w:cs="TimesNewRomanPS-BoldMT"/>
          <w:b/>
          <w:bCs/>
          <w:sz w:val="20"/>
          <w:szCs w:val="20"/>
        </w:rPr>
        <w:t xml:space="preserve">      a.  </w:t>
      </w:r>
      <w:r w:rsidR="00262DA9" w:rsidRPr="00931C89">
        <w:rPr>
          <w:rFonts w:ascii="Trebuchet MS" w:hAnsi="Trebuchet MS" w:cs="TimesNewRomanPS-BoldMT"/>
          <w:b/>
          <w:bCs/>
          <w:sz w:val="20"/>
          <w:szCs w:val="20"/>
        </w:rPr>
        <w:t xml:space="preserve">Preferential seating: </w:t>
      </w:r>
      <w:r w:rsidR="00262DA9" w:rsidRPr="00931C89">
        <w:rPr>
          <w:rFonts w:ascii="Trebuchet MS" w:hAnsi="Trebuchet MS" w:cs="TimesNewRomanPS-BoldMT"/>
          <w:bCs/>
          <w:sz w:val="20"/>
          <w:szCs w:val="20"/>
        </w:rPr>
        <w:t xml:space="preserve">Seat student closest to teacher, with direct line of sight, away from known auditory distractions and competing noises. Placing student in a smaller group or 1:1 instruction (in quiet area) is very helpful when background noise cannot be adequately controlled.  Be aware that when there are multiple small groups working </w:t>
      </w:r>
      <w:r w:rsidR="00034372" w:rsidRPr="00931C89">
        <w:rPr>
          <w:rFonts w:ascii="Trebuchet MS" w:hAnsi="Trebuchet MS" w:cs="TimesNewRomanPS-BoldMT"/>
          <w:bCs/>
          <w:sz w:val="20"/>
          <w:szCs w:val="20"/>
        </w:rPr>
        <w:t>simultaneously</w:t>
      </w:r>
      <w:r w:rsidR="00262DA9" w:rsidRPr="00931C89">
        <w:rPr>
          <w:rFonts w:ascii="Trebuchet MS" w:hAnsi="Trebuchet MS" w:cs="TimesNewRomanPS-BoldMT"/>
          <w:bCs/>
          <w:sz w:val="20"/>
          <w:szCs w:val="20"/>
        </w:rPr>
        <w:t xml:space="preserve"> within the same classroom this will result in increased background noise and increased communication difficulty for individuals with APD.</w:t>
      </w:r>
    </w:p>
    <w:p w14:paraId="3084E794" w14:textId="2F19FB8E" w:rsidR="0072614E" w:rsidRPr="00931C89" w:rsidRDefault="00262DA9" w:rsidP="00D616F6">
      <w:pPr>
        <w:pStyle w:val="ListParagraph"/>
        <w:numPr>
          <w:ilvl w:val="0"/>
          <w:numId w:val="10"/>
        </w:numPr>
        <w:autoSpaceDE w:val="0"/>
        <w:autoSpaceDN w:val="0"/>
        <w:adjustRightInd w:val="0"/>
        <w:spacing w:after="0" w:line="240" w:lineRule="auto"/>
        <w:rPr>
          <w:rFonts w:ascii="Trebuchet MS" w:hAnsi="Trebuchet MS" w:cs="TimesNewRomanPS-BoldMT"/>
          <w:b/>
          <w:bCs/>
          <w:sz w:val="20"/>
          <w:szCs w:val="20"/>
        </w:rPr>
      </w:pPr>
      <w:r w:rsidRPr="00931C89">
        <w:rPr>
          <w:rFonts w:ascii="Trebuchet MS" w:hAnsi="Trebuchet MS" w:cs="TimesNewRomanPS-BoldMT"/>
          <w:b/>
          <w:bCs/>
          <w:sz w:val="20"/>
          <w:szCs w:val="20"/>
        </w:rPr>
        <w:t>Use of assisting listening devices</w:t>
      </w:r>
      <w:r w:rsidR="00034372" w:rsidRPr="00931C89">
        <w:rPr>
          <w:rFonts w:ascii="Trebuchet MS" w:hAnsi="Trebuchet MS" w:cs="TimesNewRomanPS-BoldMT"/>
          <w:b/>
          <w:bCs/>
          <w:sz w:val="20"/>
          <w:szCs w:val="20"/>
        </w:rPr>
        <w:t xml:space="preserve">: </w:t>
      </w:r>
      <w:r w:rsidR="00034372" w:rsidRPr="00931C89">
        <w:rPr>
          <w:rFonts w:ascii="Trebuchet MS" w:hAnsi="Trebuchet MS" w:cs="TimesNewRomanPS-BoldMT"/>
          <w:bCs/>
          <w:sz w:val="20"/>
          <w:szCs w:val="20"/>
        </w:rPr>
        <w:t>Individual ear-level</w:t>
      </w:r>
      <w:r w:rsidR="00034372" w:rsidRPr="00931C89">
        <w:rPr>
          <w:rFonts w:ascii="Trebuchet MS" w:hAnsi="Trebuchet MS" w:cs="TimesNewRomanPS-BoldMT"/>
          <w:b/>
          <w:bCs/>
          <w:sz w:val="20"/>
          <w:szCs w:val="20"/>
        </w:rPr>
        <w:t xml:space="preserve"> </w:t>
      </w:r>
      <w:r w:rsidRPr="00931C89">
        <w:rPr>
          <w:rFonts w:ascii="Trebuchet MS" w:hAnsi="Trebuchet MS" w:cs="TimesNewRomanPS-BoldMT"/>
          <w:bCs/>
          <w:sz w:val="20"/>
          <w:szCs w:val="20"/>
        </w:rPr>
        <w:t>FM system</w:t>
      </w:r>
      <w:r w:rsidR="00034372" w:rsidRPr="00931C89">
        <w:rPr>
          <w:rFonts w:ascii="Trebuchet MS" w:hAnsi="Trebuchet MS" w:cs="TimesNewRomanPS-BoldMT"/>
          <w:bCs/>
          <w:sz w:val="20"/>
          <w:szCs w:val="20"/>
        </w:rPr>
        <w:t>s can be used</w:t>
      </w:r>
      <w:r w:rsidRPr="00931C89">
        <w:rPr>
          <w:rFonts w:ascii="Trebuchet MS" w:hAnsi="Trebuchet MS" w:cs="TimesNewRomanPS-BoldMT"/>
          <w:bCs/>
          <w:sz w:val="20"/>
          <w:szCs w:val="20"/>
        </w:rPr>
        <w:t xml:space="preserve"> to improve signal-noise ratio </w:t>
      </w:r>
      <w:r w:rsidR="00CA20BD" w:rsidRPr="00931C89">
        <w:rPr>
          <w:rFonts w:ascii="Trebuchet MS" w:hAnsi="Trebuchet MS" w:cs="TimesNewRomanPS-BoldMT"/>
          <w:bCs/>
          <w:sz w:val="20"/>
          <w:szCs w:val="20"/>
        </w:rPr>
        <w:t xml:space="preserve">of </w:t>
      </w:r>
      <w:r w:rsidRPr="00931C89">
        <w:rPr>
          <w:rFonts w:ascii="Trebuchet MS" w:hAnsi="Trebuchet MS" w:cs="TimesNewRomanPS-BoldMT"/>
          <w:bCs/>
          <w:sz w:val="20"/>
          <w:szCs w:val="20"/>
        </w:rPr>
        <w:t>teacher</w:t>
      </w:r>
      <w:r w:rsidR="00034372" w:rsidRPr="00931C89">
        <w:rPr>
          <w:rFonts w:ascii="Trebuchet MS" w:hAnsi="Trebuchet MS" w:cs="TimesNewRomanPS-BoldMT"/>
          <w:bCs/>
          <w:sz w:val="20"/>
          <w:szCs w:val="20"/>
        </w:rPr>
        <w:t>’s voice vs. competing noise</w:t>
      </w:r>
      <w:r w:rsidRPr="00931C89">
        <w:rPr>
          <w:rFonts w:ascii="Trebuchet MS" w:hAnsi="Trebuchet MS" w:cs="TimesNewRomanPS-BoldMT"/>
          <w:bCs/>
          <w:sz w:val="20"/>
          <w:szCs w:val="20"/>
        </w:rPr>
        <w:t xml:space="preserve"> </w:t>
      </w:r>
      <w:r w:rsidR="00034372" w:rsidRPr="00931C89">
        <w:rPr>
          <w:rFonts w:ascii="Trebuchet MS" w:hAnsi="Trebuchet MS" w:cs="TimesNewRomanPS-BoldMT"/>
          <w:bCs/>
          <w:sz w:val="20"/>
          <w:szCs w:val="20"/>
        </w:rPr>
        <w:t>and improve</w:t>
      </w:r>
      <w:r w:rsidR="00CA20BD" w:rsidRPr="00931C89">
        <w:rPr>
          <w:rFonts w:ascii="Trebuchet MS" w:hAnsi="Trebuchet MS" w:cs="TimesNewRomanPS-BoldMT"/>
          <w:bCs/>
          <w:sz w:val="20"/>
          <w:szCs w:val="20"/>
        </w:rPr>
        <w:t>s</w:t>
      </w:r>
      <w:r w:rsidR="00034372" w:rsidRPr="00931C89">
        <w:rPr>
          <w:rFonts w:ascii="Trebuchet MS" w:hAnsi="Trebuchet MS" w:cs="TimesNewRomanPS-BoldMT"/>
          <w:bCs/>
          <w:sz w:val="20"/>
          <w:szCs w:val="20"/>
        </w:rPr>
        <w:t xml:space="preserve"> processing and reduce</w:t>
      </w:r>
      <w:r w:rsidR="00CA20BD" w:rsidRPr="00931C89">
        <w:rPr>
          <w:rFonts w:ascii="Trebuchet MS" w:hAnsi="Trebuchet MS" w:cs="TimesNewRomanPS-BoldMT"/>
          <w:bCs/>
          <w:sz w:val="20"/>
          <w:szCs w:val="20"/>
        </w:rPr>
        <w:t>s</w:t>
      </w:r>
      <w:r w:rsidR="00034372" w:rsidRPr="00931C89">
        <w:rPr>
          <w:rFonts w:ascii="Trebuchet MS" w:hAnsi="Trebuchet MS" w:cs="TimesNewRomanPS-BoldMT"/>
          <w:bCs/>
          <w:sz w:val="20"/>
          <w:szCs w:val="20"/>
        </w:rPr>
        <w:t xml:space="preserve"> auditory fatigue.</w:t>
      </w:r>
      <w:r w:rsidR="000762ED" w:rsidRPr="00931C89">
        <w:rPr>
          <w:rFonts w:ascii="Trebuchet MS" w:hAnsi="Trebuchet MS" w:cs="TimesNewRomanPS-BoldMT"/>
          <w:bCs/>
          <w:sz w:val="20"/>
          <w:szCs w:val="20"/>
        </w:rPr>
        <w:t xml:space="preserve"> </w:t>
      </w:r>
    </w:p>
    <w:p w14:paraId="05934F18" w14:textId="77777777" w:rsidR="0072614E" w:rsidRPr="00931C89" w:rsidRDefault="0072614E" w:rsidP="00D616F6">
      <w:pPr>
        <w:autoSpaceDE w:val="0"/>
        <w:autoSpaceDN w:val="0"/>
        <w:adjustRightInd w:val="0"/>
        <w:spacing w:after="0" w:line="240" w:lineRule="auto"/>
        <w:rPr>
          <w:rFonts w:ascii="Trebuchet MS" w:hAnsi="Trebuchet MS" w:cs="TimesNewRomanPS-BoldMT"/>
          <w:b/>
          <w:bCs/>
          <w:sz w:val="20"/>
          <w:szCs w:val="20"/>
        </w:rPr>
      </w:pPr>
    </w:p>
    <w:p w14:paraId="607C752A" w14:textId="17FE8757" w:rsidR="00DE1B2A" w:rsidRDefault="00034372" w:rsidP="00694FA6">
      <w:pPr>
        <w:autoSpaceDE w:val="0"/>
        <w:autoSpaceDN w:val="0"/>
        <w:adjustRightInd w:val="0"/>
        <w:spacing w:after="0" w:line="240" w:lineRule="auto"/>
        <w:rPr>
          <w:rFonts w:ascii="Trebuchet MS" w:hAnsi="Trebuchet MS" w:cs="TimesNewRomanPS-BoldMT"/>
          <w:b/>
          <w:bCs/>
          <w:sz w:val="20"/>
          <w:szCs w:val="20"/>
        </w:rPr>
      </w:pPr>
      <w:r w:rsidRPr="00931C89">
        <w:rPr>
          <w:rFonts w:ascii="Trebuchet MS" w:hAnsi="Trebuchet MS" w:cs="TimesNewRomanPS-BoldMT"/>
          <w:b/>
          <w:bCs/>
          <w:sz w:val="20"/>
          <w:szCs w:val="20"/>
        </w:rPr>
        <w:t xml:space="preserve">II.  </w:t>
      </w:r>
      <w:r w:rsidRPr="00931C89">
        <w:rPr>
          <w:rFonts w:ascii="Trebuchet MS" w:hAnsi="Trebuchet MS" w:cs="TimesNewRomanPS-BoldMT"/>
          <w:b/>
          <w:bCs/>
          <w:sz w:val="20"/>
          <w:szCs w:val="20"/>
          <w:u w:val="single"/>
        </w:rPr>
        <w:t>INSTRUCTIONAL ADAPTATIONS</w:t>
      </w:r>
      <w:r w:rsidRPr="00931C89">
        <w:rPr>
          <w:rFonts w:ascii="Trebuchet MS" w:hAnsi="Trebuchet MS" w:cs="TimesNewRomanPS-BoldMT"/>
          <w:b/>
          <w:bCs/>
          <w:sz w:val="20"/>
          <w:szCs w:val="20"/>
        </w:rPr>
        <w:t xml:space="preserve">:  </w:t>
      </w:r>
      <w:r w:rsidR="00DE1B2A" w:rsidRPr="00931C89">
        <w:rPr>
          <w:rFonts w:ascii="Trebuchet MS" w:hAnsi="Trebuchet MS" w:cs="TimesNewRomanPS-BoldMT"/>
          <w:b/>
          <w:bCs/>
          <w:sz w:val="20"/>
          <w:szCs w:val="20"/>
        </w:rPr>
        <w:t xml:space="preserve">Purposeful adaptations made by the speaker </w:t>
      </w:r>
    </w:p>
    <w:p w14:paraId="1A9AC35D" w14:textId="77777777" w:rsidR="00EF24ED" w:rsidRPr="00931C89" w:rsidRDefault="00EF24ED" w:rsidP="00694FA6">
      <w:pPr>
        <w:autoSpaceDE w:val="0"/>
        <w:autoSpaceDN w:val="0"/>
        <w:adjustRightInd w:val="0"/>
        <w:spacing w:after="0" w:line="240" w:lineRule="auto"/>
        <w:rPr>
          <w:rFonts w:ascii="Trebuchet MS" w:hAnsi="Trebuchet MS" w:cs="TimesNewRomanPS-BoldMT"/>
          <w:b/>
          <w:bCs/>
          <w:sz w:val="20"/>
          <w:szCs w:val="20"/>
        </w:rPr>
      </w:pPr>
    </w:p>
    <w:p w14:paraId="430C9BDE" w14:textId="47115E63" w:rsidR="00DE1B2A" w:rsidRPr="00931C89" w:rsidRDefault="00DE1B2A" w:rsidP="00694FA6">
      <w:pPr>
        <w:pStyle w:val="ListParagraph"/>
        <w:numPr>
          <w:ilvl w:val="0"/>
          <w:numId w:val="12"/>
        </w:numPr>
        <w:autoSpaceDE w:val="0"/>
        <w:autoSpaceDN w:val="0"/>
        <w:adjustRightInd w:val="0"/>
        <w:spacing w:after="0" w:line="240" w:lineRule="auto"/>
        <w:rPr>
          <w:rFonts w:ascii="Trebuchet MS" w:hAnsi="Trebuchet MS" w:cs="TimesNewRomanPS-BoldMT"/>
          <w:b/>
          <w:bCs/>
          <w:sz w:val="20"/>
          <w:szCs w:val="20"/>
        </w:rPr>
      </w:pPr>
      <w:r w:rsidRPr="00931C89">
        <w:rPr>
          <w:rFonts w:ascii="Trebuchet MS" w:hAnsi="Trebuchet MS" w:cs="TimesNewRomanPS-BoldMT"/>
          <w:b/>
          <w:bCs/>
          <w:sz w:val="20"/>
          <w:szCs w:val="20"/>
        </w:rPr>
        <w:t>Instructional Transitions</w:t>
      </w:r>
      <w:r w:rsidR="00E713B1" w:rsidRPr="00931C89">
        <w:rPr>
          <w:rFonts w:ascii="Trebuchet MS" w:hAnsi="Trebuchet MS" w:cs="TimesNewRomanPS-BoldMT"/>
          <w:b/>
          <w:bCs/>
          <w:sz w:val="20"/>
          <w:szCs w:val="20"/>
        </w:rPr>
        <w:t xml:space="preserve">: </w:t>
      </w:r>
      <w:r w:rsidR="0008115A" w:rsidRPr="00931C89">
        <w:rPr>
          <w:rFonts w:ascii="Trebuchet MS" w:hAnsi="Trebuchet MS" w:cs="TimesNewRomanPS-BoldMT"/>
          <w:bCs/>
          <w:sz w:val="20"/>
          <w:szCs w:val="20"/>
        </w:rPr>
        <w:t>R</w:t>
      </w:r>
      <w:r w:rsidRPr="00931C89">
        <w:rPr>
          <w:rFonts w:ascii="Trebuchet MS" w:hAnsi="Trebuchet MS" w:cs="TimesNewRomanPS-BoldMT"/>
          <w:bCs/>
          <w:sz w:val="20"/>
          <w:szCs w:val="20"/>
        </w:rPr>
        <w:t>eviewing past material before beginning new lessons</w:t>
      </w:r>
      <w:r w:rsidR="00E713B1" w:rsidRPr="00931C89">
        <w:rPr>
          <w:rFonts w:ascii="Trebuchet MS" w:hAnsi="Trebuchet MS" w:cs="TimesNewRomanPS-BoldMT"/>
          <w:bCs/>
          <w:sz w:val="20"/>
          <w:szCs w:val="20"/>
        </w:rPr>
        <w:t xml:space="preserve">; </w:t>
      </w:r>
      <w:r w:rsidRPr="00931C89">
        <w:rPr>
          <w:rFonts w:ascii="Trebuchet MS" w:hAnsi="Trebuchet MS" w:cs="TimesNewRomanPS-BoldMT"/>
          <w:bCs/>
          <w:sz w:val="20"/>
          <w:szCs w:val="20"/>
        </w:rPr>
        <w:t>Pre-tuning techniques to focus the student’s attention on the subject coming up</w:t>
      </w:r>
      <w:r w:rsidR="00034372" w:rsidRPr="00931C89">
        <w:rPr>
          <w:rFonts w:ascii="Trebuchet MS" w:hAnsi="Trebuchet MS" w:cs="TimesNewRomanPS-BoldMT"/>
          <w:bCs/>
          <w:sz w:val="20"/>
          <w:szCs w:val="20"/>
        </w:rPr>
        <w:t xml:space="preserve"> (</w:t>
      </w:r>
      <w:r w:rsidRPr="00931C89">
        <w:rPr>
          <w:rFonts w:ascii="Trebuchet MS" w:hAnsi="Trebuchet MS" w:cs="TimesNewRomanPS-BoldMT"/>
          <w:bCs/>
          <w:sz w:val="20"/>
          <w:szCs w:val="20"/>
        </w:rPr>
        <w:t>Words such as listen, ready, and remember this one</w:t>
      </w:r>
      <w:r w:rsidR="00034372" w:rsidRPr="00931C89">
        <w:rPr>
          <w:rFonts w:ascii="Trebuchet MS" w:hAnsi="Trebuchet MS" w:cs="TimesNewRomanPS-BoldMT"/>
          <w:bCs/>
          <w:sz w:val="20"/>
          <w:szCs w:val="20"/>
        </w:rPr>
        <w:t>)</w:t>
      </w:r>
      <w:r w:rsidR="00CA20BD" w:rsidRPr="00931C89">
        <w:rPr>
          <w:rFonts w:ascii="Trebuchet MS" w:hAnsi="Trebuchet MS" w:cs="TimesNewRomanPS-BoldMT"/>
          <w:bCs/>
          <w:sz w:val="20"/>
          <w:szCs w:val="20"/>
        </w:rPr>
        <w:t>.</w:t>
      </w:r>
      <w:r w:rsidRPr="00931C89">
        <w:rPr>
          <w:rFonts w:ascii="Trebuchet MS" w:hAnsi="Trebuchet MS" w:cs="TimesNewRomanPS-BoldMT"/>
          <w:bCs/>
          <w:sz w:val="20"/>
          <w:szCs w:val="20"/>
        </w:rPr>
        <w:t xml:space="preserve"> </w:t>
      </w:r>
    </w:p>
    <w:p w14:paraId="55C45E0D" w14:textId="5500BB26" w:rsidR="00DE1B2A" w:rsidRPr="00931C89" w:rsidRDefault="00DE1B2A" w:rsidP="00694FA6">
      <w:pPr>
        <w:pStyle w:val="ListParagraph"/>
        <w:numPr>
          <w:ilvl w:val="0"/>
          <w:numId w:val="12"/>
        </w:numPr>
        <w:autoSpaceDE w:val="0"/>
        <w:autoSpaceDN w:val="0"/>
        <w:adjustRightInd w:val="0"/>
        <w:spacing w:after="0" w:line="240" w:lineRule="auto"/>
        <w:rPr>
          <w:rFonts w:ascii="Trebuchet MS" w:hAnsi="Trebuchet MS" w:cs="TimesNewRomanPS-BoldMT"/>
          <w:b/>
          <w:bCs/>
          <w:sz w:val="20"/>
          <w:szCs w:val="20"/>
        </w:rPr>
      </w:pPr>
      <w:r w:rsidRPr="00931C89">
        <w:rPr>
          <w:rFonts w:ascii="Trebuchet MS" w:hAnsi="Trebuchet MS" w:cs="TimesNewRomanPS-BoldMT"/>
          <w:b/>
          <w:bCs/>
          <w:sz w:val="20"/>
          <w:szCs w:val="20"/>
        </w:rPr>
        <w:t>Extended time on tests or untimed testing</w:t>
      </w:r>
      <w:r w:rsidR="00034372" w:rsidRPr="00931C89">
        <w:rPr>
          <w:rFonts w:ascii="Trebuchet MS" w:hAnsi="Trebuchet MS" w:cs="TimesNewRomanPS-BoldMT"/>
          <w:b/>
          <w:bCs/>
          <w:sz w:val="20"/>
          <w:szCs w:val="20"/>
        </w:rPr>
        <w:t xml:space="preserve">: </w:t>
      </w:r>
      <w:r w:rsidR="00E713B1" w:rsidRPr="00931C89">
        <w:rPr>
          <w:rFonts w:ascii="Trebuchet MS" w:hAnsi="Trebuchet MS" w:cs="TimesNewRomanPS-BoldMT"/>
          <w:bCs/>
          <w:sz w:val="20"/>
          <w:szCs w:val="20"/>
        </w:rPr>
        <w:t xml:space="preserve">APD will affect the RATE at which a student can </w:t>
      </w:r>
      <w:r w:rsidR="00034372" w:rsidRPr="00931C89">
        <w:rPr>
          <w:rFonts w:ascii="Trebuchet MS" w:hAnsi="Trebuchet MS" w:cs="TimesNewRomanPS-BoldMT"/>
          <w:bCs/>
          <w:sz w:val="20"/>
          <w:szCs w:val="20"/>
        </w:rPr>
        <w:t xml:space="preserve">process a question, </w:t>
      </w:r>
      <w:r w:rsidR="00E713B1" w:rsidRPr="00931C89">
        <w:rPr>
          <w:rFonts w:ascii="Trebuchet MS" w:hAnsi="Trebuchet MS" w:cs="TimesNewRomanPS-BoldMT"/>
          <w:bCs/>
          <w:sz w:val="20"/>
          <w:szCs w:val="20"/>
        </w:rPr>
        <w:t>formulate an</w:t>
      </w:r>
      <w:r w:rsidR="00034372" w:rsidRPr="00931C89">
        <w:rPr>
          <w:rFonts w:ascii="Trebuchet MS" w:hAnsi="Trebuchet MS" w:cs="TimesNewRomanPS-BoldMT"/>
          <w:bCs/>
          <w:sz w:val="20"/>
          <w:szCs w:val="20"/>
        </w:rPr>
        <w:t xml:space="preserve"> answer, and write</w:t>
      </w:r>
      <w:r w:rsidR="00E713B1" w:rsidRPr="00931C89">
        <w:rPr>
          <w:rFonts w:ascii="Trebuchet MS" w:hAnsi="Trebuchet MS" w:cs="TimesNewRomanPS-BoldMT"/>
          <w:bCs/>
          <w:sz w:val="20"/>
          <w:szCs w:val="20"/>
        </w:rPr>
        <w:t xml:space="preserve"> the response.</w:t>
      </w:r>
      <w:r w:rsidR="00034372" w:rsidRPr="00931C89">
        <w:rPr>
          <w:rFonts w:ascii="Trebuchet MS" w:hAnsi="Trebuchet MS" w:cs="TimesNewRomanPS-BoldMT"/>
          <w:bCs/>
          <w:sz w:val="20"/>
          <w:szCs w:val="20"/>
        </w:rPr>
        <w:t xml:space="preserve"> </w:t>
      </w:r>
    </w:p>
    <w:p w14:paraId="18388995" w14:textId="0195AA81" w:rsidR="00DE1B2A" w:rsidRPr="00931C89" w:rsidRDefault="00DE1B2A" w:rsidP="00694FA6">
      <w:pPr>
        <w:pStyle w:val="ListParagraph"/>
        <w:numPr>
          <w:ilvl w:val="0"/>
          <w:numId w:val="12"/>
        </w:numPr>
        <w:autoSpaceDE w:val="0"/>
        <w:autoSpaceDN w:val="0"/>
        <w:adjustRightInd w:val="0"/>
        <w:spacing w:after="0" w:line="240" w:lineRule="auto"/>
        <w:rPr>
          <w:rFonts w:ascii="Trebuchet MS" w:hAnsi="Trebuchet MS" w:cs="TimesNewRomanPS-BoldMT"/>
          <w:b/>
          <w:bCs/>
          <w:sz w:val="20"/>
          <w:szCs w:val="20"/>
        </w:rPr>
      </w:pPr>
      <w:r w:rsidRPr="00931C89">
        <w:rPr>
          <w:rFonts w:ascii="Trebuchet MS" w:hAnsi="Trebuchet MS" w:cs="TimesNewRomanPS-BoldMT"/>
          <w:b/>
          <w:bCs/>
          <w:sz w:val="20"/>
          <w:szCs w:val="20"/>
        </w:rPr>
        <w:t>Delivery style</w:t>
      </w:r>
      <w:r w:rsidR="00E713B1" w:rsidRPr="00931C89">
        <w:rPr>
          <w:rFonts w:ascii="Trebuchet MS" w:hAnsi="Trebuchet MS" w:cs="TimesNewRomanPS-BoldMT"/>
          <w:b/>
          <w:bCs/>
          <w:sz w:val="20"/>
          <w:szCs w:val="20"/>
        </w:rPr>
        <w:t xml:space="preserve">: </w:t>
      </w:r>
      <w:r w:rsidRPr="00931C89">
        <w:rPr>
          <w:rFonts w:ascii="Trebuchet MS" w:hAnsi="Trebuchet MS" w:cs="TimesNewRomanPS-BoldMT"/>
          <w:bCs/>
          <w:sz w:val="20"/>
          <w:szCs w:val="20"/>
        </w:rPr>
        <w:t>Gaining attention prior to speaking</w:t>
      </w:r>
      <w:r w:rsidR="00E713B1" w:rsidRPr="00931C89">
        <w:rPr>
          <w:rFonts w:ascii="Trebuchet MS" w:hAnsi="Trebuchet MS" w:cs="TimesNewRomanPS-BoldMT"/>
          <w:bCs/>
          <w:sz w:val="20"/>
          <w:szCs w:val="20"/>
        </w:rPr>
        <w:t xml:space="preserve">; </w:t>
      </w:r>
      <w:r w:rsidRPr="00931C89">
        <w:rPr>
          <w:rFonts w:ascii="Trebuchet MS" w:hAnsi="Trebuchet MS" w:cs="TimesNewRomanPS-BoldMT"/>
          <w:bCs/>
          <w:sz w:val="20"/>
          <w:szCs w:val="20"/>
        </w:rPr>
        <w:t>Speaking at a slower pace</w:t>
      </w:r>
      <w:r w:rsidR="00926661" w:rsidRPr="00931C89">
        <w:rPr>
          <w:rFonts w:ascii="Trebuchet MS" w:hAnsi="Trebuchet MS" w:cs="TimesNewRomanPS-BoldMT"/>
          <w:bCs/>
          <w:sz w:val="20"/>
          <w:szCs w:val="20"/>
        </w:rPr>
        <w:t xml:space="preserve">; </w:t>
      </w:r>
      <w:r w:rsidR="0008115A" w:rsidRPr="00931C89">
        <w:rPr>
          <w:rFonts w:ascii="Trebuchet MS" w:hAnsi="Trebuchet MS" w:cs="TimesNewRomanPS-BoldMT"/>
          <w:bCs/>
          <w:sz w:val="20"/>
          <w:szCs w:val="20"/>
        </w:rPr>
        <w:t>G</w:t>
      </w:r>
      <w:r w:rsidR="00926661" w:rsidRPr="00931C89">
        <w:rPr>
          <w:rFonts w:ascii="Trebuchet MS" w:hAnsi="Trebuchet MS" w:cs="TimesNewRomanPS-BoldMT"/>
          <w:bCs/>
          <w:sz w:val="20"/>
          <w:szCs w:val="20"/>
        </w:rPr>
        <w:t>estures</w:t>
      </w:r>
      <w:r w:rsidRPr="00931C89">
        <w:rPr>
          <w:rFonts w:ascii="Trebuchet MS" w:hAnsi="Trebuchet MS" w:cs="TimesNewRomanPS-BoldMT"/>
          <w:bCs/>
          <w:sz w:val="20"/>
          <w:szCs w:val="20"/>
        </w:rPr>
        <w:t xml:space="preserve"> </w:t>
      </w:r>
      <w:r w:rsidR="00926661" w:rsidRPr="00931C89">
        <w:rPr>
          <w:rFonts w:ascii="Trebuchet MS" w:hAnsi="Trebuchet MS" w:cs="TimesNewRomanPS-BoldMT"/>
          <w:bCs/>
          <w:sz w:val="20"/>
          <w:szCs w:val="20"/>
        </w:rPr>
        <w:t>&amp; visual aids.</w:t>
      </w:r>
    </w:p>
    <w:p w14:paraId="4C02DF43" w14:textId="3CF1E358" w:rsidR="00DE1B2A" w:rsidRPr="00931C89" w:rsidRDefault="00DE1B2A" w:rsidP="00694FA6">
      <w:pPr>
        <w:pStyle w:val="ListParagraph"/>
        <w:numPr>
          <w:ilvl w:val="0"/>
          <w:numId w:val="12"/>
        </w:numPr>
        <w:autoSpaceDE w:val="0"/>
        <w:autoSpaceDN w:val="0"/>
        <w:adjustRightInd w:val="0"/>
        <w:spacing w:after="0" w:line="240" w:lineRule="auto"/>
        <w:rPr>
          <w:rFonts w:ascii="Trebuchet MS" w:hAnsi="Trebuchet MS" w:cs="TimesNewRomanPS-BoldMT"/>
          <w:b/>
          <w:bCs/>
          <w:sz w:val="20"/>
          <w:szCs w:val="20"/>
        </w:rPr>
      </w:pPr>
      <w:r w:rsidRPr="00931C89">
        <w:rPr>
          <w:rFonts w:ascii="Trebuchet MS" w:hAnsi="Trebuchet MS" w:cs="TimesNewRomanPS-BoldMT"/>
          <w:b/>
          <w:bCs/>
          <w:sz w:val="20"/>
          <w:szCs w:val="20"/>
        </w:rPr>
        <w:t xml:space="preserve">Time to process auditory information; </w:t>
      </w:r>
      <w:r w:rsidR="00B24B8E" w:rsidRPr="00931C89">
        <w:rPr>
          <w:rFonts w:ascii="Trebuchet MS" w:hAnsi="Trebuchet MS" w:cs="TimesNewRomanPS-BoldMT"/>
          <w:bCs/>
          <w:sz w:val="20"/>
          <w:szCs w:val="20"/>
        </w:rPr>
        <w:t>It is helpful during classroom participation Q&amp;A to make sure to give the APD student</w:t>
      </w:r>
      <w:r w:rsidR="00CA20BD" w:rsidRPr="00931C89">
        <w:rPr>
          <w:rFonts w:ascii="Trebuchet MS" w:hAnsi="Trebuchet MS" w:cs="TimesNewRomanPS-BoldMT"/>
          <w:bCs/>
          <w:sz w:val="20"/>
          <w:szCs w:val="20"/>
        </w:rPr>
        <w:t xml:space="preserve"> </w:t>
      </w:r>
      <w:r w:rsidR="00B24B8E" w:rsidRPr="00931C89">
        <w:rPr>
          <w:rFonts w:ascii="Trebuchet MS" w:hAnsi="Trebuchet MS" w:cs="TimesNewRomanPS-BoldMT"/>
          <w:bCs/>
          <w:sz w:val="20"/>
          <w:szCs w:val="20"/>
        </w:rPr>
        <w:t xml:space="preserve">additional time to process auditory inputs due to difficulty quickly and accurately processing speech.  </w:t>
      </w:r>
    </w:p>
    <w:p w14:paraId="0637A05A" w14:textId="26AB79B1" w:rsidR="00DE1B2A" w:rsidRPr="00931C89" w:rsidRDefault="00DE1B2A" w:rsidP="00694FA6">
      <w:pPr>
        <w:pStyle w:val="ListParagraph"/>
        <w:numPr>
          <w:ilvl w:val="0"/>
          <w:numId w:val="12"/>
        </w:numPr>
        <w:autoSpaceDE w:val="0"/>
        <w:autoSpaceDN w:val="0"/>
        <w:adjustRightInd w:val="0"/>
        <w:spacing w:after="0" w:line="240" w:lineRule="auto"/>
        <w:rPr>
          <w:rFonts w:ascii="Trebuchet MS" w:hAnsi="Trebuchet MS" w:cs="TimesNewRomanPS-BoldMT"/>
          <w:b/>
          <w:bCs/>
          <w:sz w:val="20"/>
          <w:szCs w:val="20"/>
        </w:rPr>
      </w:pPr>
      <w:r w:rsidRPr="00931C89">
        <w:rPr>
          <w:rFonts w:ascii="Trebuchet MS" w:hAnsi="Trebuchet MS" w:cs="TimesNewRomanPS-BoldMT"/>
          <w:b/>
          <w:bCs/>
          <w:sz w:val="20"/>
          <w:szCs w:val="20"/>
        </w:rPr>
        <w:t>Reduce motor activities during verbal presentations</w:t>
      </w:r>
      <w:r w:rsidR="00694FA6" w:rsidRPr="00931C89">
        <w:rPr>
          <w:rFonts w:ascii="Trebuchet MS" w:hAnsi="Trebuchet MS" w:cs="TimesNewRomanPS-BoldMT"/>
          <w:b/>
          <w:bCs/>
          <w:sz w:val="20"/>
          <w:szCs w:val="20"/>
        </w:rPr>
        <w:t>:</w:t>
      </w:r>
      <w:r w:rsidRPr="00931C89">
        <w:rPr>
          <w:rFonts w:ascii="Trebuchet MS" w:hAnsi="Trebuchet MS" w:cs="TimesNewRomanPS-BoldMT"/>
          <w:b/>
          <w:bCs/>
          <w:sz w:val="20"/>
          <w:szCs w:val="20"/>
        </w:rPr>
        <w:t xml:space="preserve"> </w:t>
      </w:r>
      <w:r w:rsidR="00694FA6" w:rsidRPr="00931C89">
        <w:rPr>
          <w:rFonts w:ascii="Trebuchet MS" w:hAnsi="Trebuchet MS" w:cs="TimesNewRomanPS-BoldMT"/>
          <w:bCs/>
          <w:sz w:val="20"/>
          <w:szCs w:val="20"/>
        </w:rPr>
        <w:t>A</w:t>
      </w:r>
      <w:r w:rsidRPr="00931C89">
        <w:rPr>
          <w:rFonts w:ascii="Trebuchet MS" w:hAnsi="Trebuchet MS" w:cs="TimesNewRomanPS-BoldMT"/>
          <w:bCs/>
          <w:sz w:val="20"/>
          <w:szCs w:val="20"/>
        </w:rPr>
        <w:t>void giving complicated directions during physical activity</w:t>
      </w:r>
    </w:p>
    <w:p w14:paraId="1F0F551E" w14:textId="66445D98" w:rsidR="00DE1B2A" w:rsidRPr="00931C89" w:rsidRDefault="00DE1B2A" w:rsidP="00694FA6">
      <w:pPr>
        <w:pStyle w:val="ListParagraph"/>
        <w:numPr>
          <w:ilvl w:val="0"/>
          <w:numId w:val="12"/>
        </w:numPr>
        <w:autoSpaceDE w:val="0"/>
        <w:autoSpaceDN w:val="0"/>
        <w:adjustRightInd w:val="0"/>
        <w:spacing w:after="0" w:line="240" w:lineRule="auto"/>
        <w:rPr>
          <w:rFonts w:ascii="Trebuchet MS" w:hAnsi="Trebuchet MS" w:cs="TimesNewRomanPS-BoldMT"/>
          <w:bCs/>
          <w:sz w:val="20"/>
          <w:szCs w:val="20"/>
        </w:rPr>
      </w:pPr>
      <w:r w:rsidRPr="00931C89">
        <w:rPr>
          <w:rFonts w:ascii="Trebuchet MS" w:hAnsi="Trebuchet MS" w:cs="TimesNewRomanPS-BoldMT"/>
          <w:b/>
          <w:bCs/>
          <w:sz w:val="20"/>
          <w:szCs w:val="20"/>
        </w:rPr>
        <w:t>Buddy system</w:t>
      </w:r>
      <w:r w:rsidR="00694FA6" w:rsidRPr="00931C89">
        <w:rPr>
          <w:rFonts w:ascii="Trebuchet MS" w:hAnsi="Trebuchet MS" w:cs="TimesNewRomanPS-BoldMT"/>
          <w:b/>
          <w:bCs/>
          <w:sz w:val="20"/>
          <w:szCs w:val="20"/>
        </w:rPr>
        <w:t>:</w:t>
      </w:r>
      <w:r w:rsidRPr="00931C89">
        <w:rPr>
          <w:rFonts w:ascii="Trebuchet MS" w:hAnsi="Trebuchet MS" w:cs="TimesNewRomanPS-BoldMT"/>
          <w:b/>
          <w:bCs/>
          <w:sz w:val="20"/>
          <w:szCs w:val="20"/>
        </w:rPr>
        <w:t xml:space="preserve">  </w:t>
      </w:r>
      <w:r w:rsidRPr="00931C89">
        <w:rPr>
          <w:rFonts w:ascii="Trebuchet MS" w:hAnsi="Trebuchet MS" w:cs="TimesNewRomanPS-BoldMT"/>
          <w:bCs/>
          <w:sz w:val="20"/>
          <w:szCs w:val="20"/>
        </w:rPr>
        <w:t xml:space="preserve">A buddy system can be started by </w:t>
      </w:r>
      <w:r w:rsidR="00694FA6" w:rsidRPr="00931C89">
        <w:rPr>
          <w:rFonts w:ascii="Trebuchet MS" w:hAnsi="Trebuchet MS" w:cs="TimesNewRomanPS-BoldMT"/>
          <w:bCs/>
          <w:sz w:val="20"/>
          <w:szCs w:val="20"/>
        </w:rPr>
        <w:t>seating APD student</w:t>
      </w:r>
      <w:r w:rsidRPr="00931C89">
        <w:rPr>
          <w:rFonts w:ascii="Trebuchet MS" w:hAnsi="Trebuchet MS" w:cs="TimesNewRomanPS-BoldMT"/>
          <w:bCs/>
          <w:sz w:val="20"/>
          <w:szCs w:val="20"/>
        </w:rPr>
        <w:t xml:space="preserve"> </w:t>
      </w:r>
      <w:r w:rsidR="00694FA6" w:rsidRPr="00931C89">
        <w:rPr>
          <w:rFonts w:ascii="Trebuchet MS" w:hAnsi="Trebuchet MS" w:cs="TimesNewRomanPS-BoldMT"/>
          <w:bCs/>
          <w:sz w:val="20"/>
          <w:szCs w:val="20"/>
        </w:rPr>
        <w:t>near a</w:t>
      </w:r>
      <w:r w:rsidRPr="00931C89">
        <w:rPr>
          <w:rFonts w:ascii="Trebuchet MS" w:hAnsi="Trebuchet MS" w:cs="TimesNewRomanPS-BoldMT"/>
          <w:bCs/>
          <w:sz w:val="20"/>
          <w:szCs w:val="20"/>
        </w:rPr>
        <w:t xml:space="preserve"> student who </w:t>
      </w:r>
      <w:r w:rsidR="00694FA6" w:rsidRPr="00931C89">
        <w:rPr>
          <w:rFonts w:ascii="Trebuchet MS" w:hAnsi="Trebuchet MS" w:cs="TimesNewRomanPS-BoldMT"/>
          <w:bCs/>
          <w:sz w:val="20"/>
          <w:szCs w:val="20"/>
        </w:rPr>
        <w:t xml:space="preserve">is </w:t>
      </w:r>
      <w:r w:rsidRPr="00931C89">
        <w:rPr>
          <w:rFonts w:ascii="Trebuchet MS" w:hAnsi="Trebuchet MS" w:cs="TimesNewRomanPS-BoldMT"/>
          <w:bCs/>
          <w:sz w:val="20"/>
          <w:szCs w:val="20"/>
        </w:rPr>
        <w:t>strong in auditory processing</w:t>
      </w:r>
      <w:r w:rsidR="00694FA6" w:rsidRPr="00931C89">
        <w:rPr>
          <w:rFonts w:ascii="Trebuchet MS" w:hAnsi="Trebuchet MS" w:cs="TimesNewRomanPS-BoldMT"/>
          <w:bCs/>
          <w:sz w:val="20"/>
          <w:szCs w:val="20"/>
        </w:rPr>
        <w:t>-</w:t>
      </w:r>
      <w:r w:rsidRPr="00931C89">
        <w:rPr>
          <w:rFonts w:ascii="Trebuchet MS" w:hAnsi="Trebuchet MS" w:cs="TimesNewRomanPS-BoldMT"/>
          <w:bCs/>
          <w:sz w:val="20"/>
          <w:szCs w:val="20"/>
        </w:rPr>
        <w:t>Assistance may include note taking</w:t>
      </w:r>
      <w:r w:rsidR="00694FA6" w:rsidRPr="00931C89">
        <w:rPr>
          <w:rFonts w:ascii="Trebuchet MS" w:hAnsi="Trebuchet MS" w:cs="TimesNewRomanPS-BoldMT"/>
          <w:bCs/>
          <w:sz w:val="20"/>
          <w:szCs w:val="20"/>
        </w:rPr>
        <w:t xml:space="preserve"> support</w:t>
      </w:r>
      <w:r w:rsidRPr="00931C89">
        <w:rPr>
          <w:rFonts w:ascii="Trebuchet MS" w:hAnsi="Trebuchet MS" w:cs="TimesNewRomanPS-BoldMT"/>
          <w:bCs/>
          <w:sz w:val="20"/>
          <w:szCs w:val="20"/>
        </w:rPr>
        <w:t>, assistance</w:t>
      </w:r>
      <w:r w:rsidR="00694FA6" w:rsidRPr="00931C89">
        <w:rPr>
          <w:rFonts w:ascii="Trebuchet MS" w:hAnsi="Trebuchet MS" w:cs="TimesNewRomanPS-BoldMT"/>
          <w:bCs/>
          <w:sz w:val="20"/>
          <w:szCs w:val="20"/>
        </w:rPr>
        <w:t>/repetition of</w:t>
      </w:r>
      <w:r w:rsidRPr="00931C89">
        <w:rPr>
          <w:rFonts w:ascii="Trebuchet MS" w:hAnsi="Trebuchet MS" w:cs="TimesNewRomanPS-BoldMT"/>
          <w:bCs/>
          <w:sz w:val="20"/>
          <w:szCs w:val="20"/>
        </w:rPr>
        <w:t xml:space="preserve"> instructions,</w:t>
      </w:r>
      <w:r w:rsidR="00694FA6" w:rsidRPr="00931C89">
        <w:rPr>
          <w:rFonts w:ascii="Trebuchet MS" w:hAnsi="Trebuchet MS" w:cs="TimesNewRomanPS-BoldMT"/>
          <w:bCs/>
          <w:sz w:val="20"/>
          <w:szCs w:val="20"/>
        </w:rPr>
        <w:t xml:space="preserve"> study groups, etc.</w:t>
      </w:r>
    </w:p>
    <w:p w14:paraId="2A41311F" w14:textId="0EF7215B" w:rsidR="00DE1B2A" w:rsidRPr="00931C89" w:rsidRDefault="00DE1B2A" w:rsidP="00694FA6">
      <w:pPr>
        <w:pStyle w:val="ListParagraph"/>
        <w:numPr>
          <w:ilvl w:val="0"/>
          <w:numId w:val="12"/>
        </w:numPr>
        <w:autoSpaceDE w:val="0"/>
        <w:autoSpaceDN w:val="0"/>
        <w:adjustRightInd w:val="0"/>
        <w:spacing w:after="0" w:line="240" w:lineRule="auto"/>
        <w:rPr>
          <w:rFonts w:ascii="Trebuchet MS" w:hAnsi="Trebuchet MS" w:cs="TimesNewRomanPS-BoldMT"/>
          <w:b/>
          <w:bCs/>
          <w:sz w:val="20"/>
          <w:szCs w:val="20"/>
        </w:rPr>
      </w:pPr>
      <w:r w:rsidRPr="00931C89">
        <w:rPr>
          <w:rFonts w:ascii="Trebuchet MS" w:hAnsi="Trebuchet MS" w:cs="TimesNewRomanPS-BoldMT"/>
          <w:b/>
          <w:bCs/>
          <w:sz w:val="20"/>
          <w:szCs w:val="20"/>
        </w:rPr>
        <w:t>Listening breaks</w:t>
      </w:r>
      <w:r w:rsidR="00016B15" w:rsidRPr="00931C89">
        <w:rPr>
          <w:rFonts w:ascii="Trebuchet MS" w:hAnsi="Trebuchet MS" w:cs="TimesNewRomanPS-BoldMT"/>
          <w:b/>
          <w:bCs/>
          <w:sz w:val="20"/>
          <w:szCs w:val="20"/>
        </w:rPr>
        <w:t xml:space="preserve">: </w:t>
      </w:r>
      <w:r w:rsidR="00016B15" w:rsidRPr="00931C89">
        <w:rPr>
          <w:rFonts w:ascii="Trebuchet MS" w:hAnsi="Trebuchet MS" w:cs="TimesNewRomanPS-BoldMT"/>
          <w:bCs/>
          <w:sz w:val="20"/>
          <w:szCs w:val="20"/>
        </w:rPr>
        <w:t>O</w:t>
      </w:r>
      <w:r w:rsidR="00694FA6" w:rsidRPr="00931C89">
        <w:rPr>
          <w:rFonts w:ascii="Trebuchet MS" w:hAnsi="Trebuchet MS" w:cs="TimesNewRomanPS-BoldMT"/>
          <w:bCs/>
          <w:sz w:val="20"/>
          <w:szCs w:val="20"/>
        </w:rPr>
        <w:t xml:space="preserve">ccasional breaks </w:t>
      </w:r>
      <w:r w:rsidR="00CA20BD" w:rsidRPr="00931C89">
        <w:rPr>
          <w:rFonts w:ascii="Trebuchet MS" w:hAnsi="Trebuchet MS" w:cs="TimesNewRomanPS-BoldMT"/>
          <w:bCs/>
          <w:sz w:val="20"/>
          <w:szCs w:val="20"/>
        </w:rPr>
        <w:t>(non-</w:t>
      </w:r>
      <w:r w:rsidR="00694FA6" w:rsidRPr="00931C89">
        <w:rPr>
          <w:rFonts w:ascii="Trebuchet MS" w:hAnsi="Trebuchet MS" w:cs="TimesNewRomanPS-BoldMT"/>
          <w:bCs/>
          <w:sz w:val="20"/>
          <w:szCs w:val="20"/>
        </w:rPr>
        <w:t>auditory tasks</w:t>
      </w:r>
      <w:r w:rsidR="00CA20BD" w:rsidRPr="00931C89">
        <w:rPr>
          <w:rFonts w:ascii="Trebuchet MS" w:hAnsi="Trebuchet MS" w:cs="TimesNewRomanPS-BoldMT"/>
          <w:bCs/>
          <w:sz w:val="20"/>
          <w:szCs w:val="20"/>
        </w:rPr>
        <w:t>)</w:t>
      </w:r>
      <w:r w:rsidR="00016B15" w:rsidRPr="00931C89">
        <w:rPr>
          <w:rFonts w:ascii="Trebuchet MS" w:hAnsi="Trebuchet MS" w:cs="TimesNewRomanPS-BoldMT"/>
          <w:bCs/>
          <w:sz w:val="20"/>
          <w:szCs w:val="20"/>
        </w:rPr>
        <w:t xml:space="preserve"> to avoid auditory fatigue.</w:t>
      </w:r>
    </w:p>
    <w:p w14:paraId="1BF9E9F1" w14:textId="071E2967" w:rsidR="00DE1B2A" w:rsidRPr="00931C89" w:rsidRDefault="00DE1B2A" w:rsidP="00016B15">
      <w:pPr>
        <w:pStyle w:val="ListParagraph"/>
        <w:numPr>
          <w:ilvl w:val="0"/>
          <w:numId w:val="12"/>
        </w:numPr>
        <w:autoSpaceDE w:val="0"/>
        <w:autoSpaceDN w:val="0"/>
        <w:adjustRightInd w:val="0"/>
        <w:spacing w:after="0" w:line="240" w:lineRule="auto"/>
        <w:rPr>
          <w:rFonts w:ascii="Trebuchet MS" w:hAnsi="Trebuchet MS" w:cs="TimesNewRomanPS-BoldMT"/>
          <w:b/>
          <w:bCs/>
          <w:sz w:val="20"/>
          <w:szCs w:val="20"/>
        </w:rPr>
      </w:pPr>
      <w:r w:rsidRPr="00931C89">
        <w:rPr>
          <w:rFonts w:ascii="Trebuchet MS" w:hAnsi="Trebuchet MS" w:cs="TimesNewRomanPS-BoldMT"/>
          <w:b/>
          <w:bCs/>
          <w:sz w:val="20"/>
          <w:szCs w:val="20"/>
        </w:rPr>
        <w:t>Frequent checks for comprehension of instructions or directions</w:t>
      </w:r>
      <w:r w:rsidR="00016B15" w:rsidRPr="00931C89">
        <w:rPr>
          <w:rFonts w:ascii="Trebuchet MS" w:hAnsi="Trebuchet MS" w:cs="TimesNewRomanPS-BoldMT"/>
          <w:b/>
          <w:bCs/>
          <w:sz w:val="20"/>
          <w:szCs w:val="20"/>
        </w:rPr>
        <w:t xml:space="preserve">: </w:t>
      </w:r>
      <w:r w:rsidRPr="00931C89">
        <w:rPr>
          <w:rFonts w:ascii="Trebuchet MS" w:hAnsi="Trebuchet MS" w:cs="TimesNewRomanPS-BoldMT"/>
          <w:bCs/>
          <w:sz w:val="20"/>
          <w:szCs w:val="20"/>
        </w:rPr>
        <w:t xml:space="preserve">The teacher </w:t>
      </w:r>
      <w:r w:rsidR="00016B15" w:rsidRPr="00931C89">
        <w:rPr>
          <w:rFonts w:ascii="Trebuchet MS" w:hAnsi="Trebuchet MS" w:cs="TimesNewRomanPS-BoldMT"/>
          <w:bCs/>
          <w:sz w:val="20"/>
          <w:szCs w:val="20"/>
        </w:rPr>
        <w:t>can</w:t>
      </w:r>
      <w:r w:rsidRPr="00931C89">
        <w:rPr>
          <w:rFonts w:ascii="Trebuchet MS" w:hAnsi="Trebuchet MS" w:cs="TimesNewRomanPS-BoldMT"/>
          <w:bCs/>
          <w:sz w:val="20"/>
          <w:szCs w:val="20"/>
        </w:rPr>
        <w:t xml:space="preserve"> watch for signs of inattention, decreased concentration or understanding</w:t>
      </w:r>
      <w:r w:rsidR="00016B15" w:rsidRPr="00931C89">
        <w:rPr>
          <w:rFonts w:ascii="Trebuchet MS" w:hAnsi="Trebuchet MS" w:cs="TimesNewRomanPS-BoldMT"/>
          <w:bCs/>
          <w:sz w:val="20"/>
          <w:szCs w:val="20"/>
        </w:rPr>
        <w:t xml:space="preserve"> and provide quick checks for comprehension or quick subject review for benefit of APD student &amp; entire class</w:t>
      </w:r>
      <w:r w:rsidR="00016B15" w:rsidRPr="00931C89">
        <w:rPr>
          <w:rFonts w:ascii="Trebuchet MS" w:hAnsi="Trebuchet MS" w:cs="TimesNewRomanPS-BoldMT"/>
          <w:b/>
          <w:bCs/>
          <w:sz w:val="20"/>
          <w:szCs w:val="20"/>
        </w:rPr>
        <w:t>.</w:t>
      </w:r>
      <w:r w:rsidRPr="00931C89">
        <w:rPr>
          <w:rFonts w:ascii="Trebuchet MS" w:hAnsi="Trebuchet MS" w:cs="TimesNewRomanPS-BoldMT"/>
          <w:b/>
          <w:bCs/>
          <w:sz w:val="20"/>
          <w:szCs w:val="20"/>
        </w:rPr>
        <w:t xml:space="preserve"> </w:t>
      </w:r>
    </w:p>
    <w:p w14:paraId="4C61E34A" w14:textId="60C2BC54" w:rsidR="00DE1B2A" w:rsidRPr="00931C89" w:rsidRDefault="00DE1B2A" w:rsidP="005C76D2">
      <w:pPr>
        <w:pStyle w:val="ListParagraph"/>
        <w:numPr>
          <w:ilvl w:val="0"/>
          <w:numId w:val="12"/>
        </w:numPr>
        <w:autoSpaceDE w:val="0"/>
        <w:autoSpaceDN w:val="0"/>
        <w:adjustRightInd w:val="0"/>
        <w:spacing w:after="0" w:line="240" w:lineRule="auto"/>
        <w:rPr>
          <w:rFonts w:ascii="Trebuchet MS" w:hAnsi="Trebuchet MS" w:cs="TimesNewRomanPS-BoldMT"/>
          <w:b/>
          <w:bCs/>
          <w:sz w:val="20"/>
          <w:szCs w:val="20"/>
        </w:rPr>
      </w:pPr>
      <w:r w:rsidRPr="00931C89">
        <w:rPr>
          <w:rFonts w:ascii="Trebuchet MS" w:hAnsi="Trebuchet MS" w:cs="TimesNewRomanPS-BoldMT"/>
          <w:b/>
          <w:bCs/>
          <w:sz w:val="20"/>
          <w:szCs w:val="20"/>
        </w:rPr>
        <w:t xml:space="preserve">Repetition; </w:t>
      </w:r>
      <w:r w:rsidRPr="00931C89">
        <w:rPr>
          <w:rFonts w:ascii="Trebuchet MS" w:hAnsi="Trebuchet MS" w:cs="TimesNewRomanPS-BoldMT"/>
          <w:bCs/>
          <w:sz w:val="20"/>
          <w:szCs w:val="20"/>
        </w:rPr>
        <w:t xml:space="preserve">Instruct speakers to repeat rather than rephrase– same message is presented </w:t>
      </w:r>
      <w:r w:rsidR="0008115A" w:rsidRPr="00931C89">
        <w:rPr>
          <w:rFonts w:ascii="Trebuchet MS" w:hAnsi="Trebuchet MS" w:cs="TimesNewRomanPS-BoldMT"/>
          <w:bCs/>
          <w:sz w:val="20"/>
          <w:szCs w:val="20"/>
        </w:rPr>
        <w:t>verbatim</w:t>
      </w:r>
      <w:r w:rsidRPr="00931C89">
        <w:rPr>
          <w:rFonts w:ascii="Trebuchet MS" w:hAnsi="Trebuchet MS" w:cs="TimesNewRomanPS-BoldMT"/>
          <w:bCs/>
          <w:sz w:val="20"/>
          <w:szCs w:val="20"/>
        </w:rPr>
        <w:t xml:space="preserve">, with enhanced enunciation or </w:t>
      </w:r>
      <w:r w:rsidR="0008115A" w:rsidRPr="00931C89">
        <w:rPr>
          <w:rFonts w:ascii="Trebuchet MS" w:hAnsi="Trebuchet MS" w:cs="TimesNewRomanPS-BoldMT"/>
          <w:bCs/>
          <w:sz w:val="20"/>
          <w:szCs w:val="20"/>
        </w:rPr>
        <w:t>more slowly</w:t>
      </w:r>
      <w:r w:rsidRPr="00931C89">
        <w:rPr>
          <w:rFonts w:ascii="Trebuchet MS" w:hAnsi="Trebuchet MS" w:cs="TimesNewRomanPS-BoldMT"/>
          <w:bCs/>
          <w:sz w:val="20"/>
          <w:szCs w:val="20"/>
        </w:rPr>
        <w:t>, as speaking rate can influence comprehension. Repetition allows for the filling in of the missing components, whereas rephrasing provides a whole new message with new “holes” to be filled.</w:t>
      </w:r>
      <w:r w:rsidR="005C76D2" w:rsidRPr="00931C89">
        <w:rPr>
          <w:rFonts w:ascii="Trebuchet MS" w:hAnsi="Trebuchet MS" w:cs="TimesNewRomanPS-BoldMT"/>
          <w:bCs/>
          <w:sz w:val="20"/>
          <w:szCs w:val="20"/>
        </w:rPr>
        <w:t xml:space="preserve"> </w:t>
      </w:r>
      <w:r w:rsidRPr="00931C89">
        <w:rPr>
          <w:rFonts w:ascii="Trebuchet MS" w:hAnsi="Trebuchet MS" w:cs="TimesNewRomanPS-BoldMT"/>
          <w:bCs/>
          <w:sz w:val="20"/>
          <w:szCs w:val="20"/>
        </w:rPr>
        <w:t xml:space="preserve">Repetition of </w:t>
      </w:r>
      <w:r w:rsidR="0008115A" w:rsidRPr="00931C89">
        <w:rPr>
          <w:rFonts w:ascii="Trebuchet MS" w:hAnsi="Trebuchet MS" w:cs="TimesNewRomanPS-BoldMT"/>
          <w:bCs/>
          <w:sz w:val="20"/>
          <w:szCs w:val="20"/>
        </w:rPr>
        <w:t>classmate’s</w:t>
      </w:r>
      <w:r w:rsidRPr="00931C89">
        <w:rPr>
          <w:rFonts w:ascii="Trebuchet MS" w:hAnsi="Trebuchet MS" w:cs="TimesNewRomanPS-BoldMT"/>
          <w:bCs/>
          <w:sz w:val="20"/>
          <w:szCs w:val="20"/>
        </w:rPr>
        <w:t xml:space="preserve"> responses-verifying student has heard question or response made by other students</w:t>
      </w:r>
      <w:r w:rsidR="0008115A" w:rsidRPr="00931C89">
        <w:rPr>
          <w:rFonts w:ascii="Trebuchet MS" w:hAnsi="Trebuchet MS" w:cs="TimesNewRomanPS-BoldMT"/>
          <w:bCs/>
          <w:sz w:val="20"/>
          <w:szCs w:val="20"/>
        </w:rPr>
        <w:t>.</w:t>
      </w:r>
    </w:p>
    <w:p w14:paraId="625964A6" w14:textId="593BA8AC" w:rsidR="00DE1B2A" w:rsidRPr="00931C89" w:rsidRDefault="00DE1B2A" w:rsidP="005C76D2">
      <w:pPr>
        <w:pStyle w:val="ListParagraph"/>
        <w:numPr>
          <w:ilvl w:val="0"/>
          <w:numId w:val="12"/>
        </w:numPr>
        <w:autoSpaceDE w:val="0"/>
        <w:autoSpaceDN w:val="0"/>
        <w:adjustRightInd w:val="0"/>
        <w:spacing w:after="0" w:line="240" w:lineRule="auto"/>
        <w:rPr>
          <w:rFonts w:ascii="Trebuchet MS" w:hAnsi="Trebuchet MS" w:cs="TimesNewRomanPS-BoldMT"/>
          <w:b/>
          <w:bCs/>
          <w:sz w:val="20"/>
          <w:szCs w:val="20"/>
        </w:rPr>
      </w:pPr>
      <w:r w:rsidRPr="00931C89">
        <w:rPr>
          <w:rFonts w:ascii="Trebuchet MS" w:hAnsi="Trebuchet MS" w:cs="TimesNewRomanPS-BoldMT"/>
          <w:b/>
          <w:bCs/>
          <w:sz w:val="20"/>
          <w:szCs w:val="20"/>
        </w:rPr>
        <w:t>Pre</w:t>
      </w:r>
      <w:r w:rsidR="005C76D2" w:rsidRPr="00931C89">
        <w:rPr>
          <w:rFonts w:ascii="Trebuchet MS" w:hAnsi="Trebuchet MS" w:cs="TimesNewRomanPS-BoldMT"/>
          <w:b/>
          <w:bCs/>
          <w:sz w:val="20"/>
          <w:szCs w:val="20"/>
        </w:rPr>
        <w:t>-</w:t>
      </w:r>
      <w:r w:rsidRPr="00931C89">
        <w:rPr>
          <w:rFonts w:ascii="Trebuchet MS" w:hAnsi="Trebuchet MS" w:cs="TimesNewRomanPS-BoldMT"/>
          <w:b/>
          <w:bCs/>
          <w:sz w:val="20"/>
          <w:szCs w:val="20"/>
        </w:rPr>
        <w:t>teach new vocabulary and new concepts</w:t>
      </w:r>
      <w:r w:rsidR="00926661" w:rsidRPr="00931C89">
        <w:rPr>
          <w:rFonts w:ascii="Trebuchet MS" w:hAnsi="Trebuchet MS" w:cs="TimesNewRomanPS-BoldMT"/>
          <w:b/>
          <w:bCs/>
          <w:sz w:val="20"/>
          <w:szCs w:val="20"/>
        </w:rPr>
        <w:t xml:space="preserve">: </w:t>
      </w:r>
      <w:r w:rsidR="00926661" w:rsidRPr="00931C89">
        <w:rPr>
          <w:rFonts w:ascii="Trebuchet MS" w:hAnsi="Trebuchet MS" w:cs="TimesNewRomanPS-BoldMT"/>
          <w:bCs/>
          <w:sz w:val="20"/>
          <w:szCs w:val="20"/>
        </w:rPr>
        <w:t>Pre-reading or review of next day’s coursework will help when introducing new concepts</w:t>
      </w:r>
      <w:r w:rsidR="0008115A" w:rsidRPr="00931C89">
        <w:rPr>
          <w:rFonts w:ascii="Trebuchet MS" w:hAnsi="Trebuchet MS" w:cs="TimesNewRomanPS-BoldMT"/>
          <w:bCs/>
          <w:sz w:val="20"/>
          <w:szCs w:val="20"/>
        </w:rPr>
        <w:t>.</w:t>
      </w:r>
    </w:p>
    <w:p w14:paraId="3D36F1E7" w14:textId="1FF7CA77" w:rsidR="00DE1B2A" w:rsidRPr="00931C89" w:rsidRDefault="00DE1B2A" w:rsidP="005C76D2">
      <w:pPr>
        <w:pStyle w:val="ListParagraph"/>
        <w:numPr>
          <w:ilvl w:val="0"/>
          <w:numId w:val="12"/>
        </w:numPr>
        <w:autoSpaceDE w:val="0"/>
        <w:autoSpaceDN w:val="0"/>
        <w:adjustRightInd w:val="0"/>
        <w:spacing w:after="0" w:line="240" w:lineRule="auto"/>
        <w:rPr>
          <w:rFonts w:ascii="Trebuchet MS" w:hAnsi="Trebuchet MS" w:cs="TimesNewRomanPS-BoldMT"/>
          <w:b/>
          <w:bCs/>
          <w:sz w:val="20"/>
          <w:szCs w:val="20"/>
        </w:rPr>
      </w:pPr>
      <w:r w:rsidRPr="00931C89">
        <w:rPr>
          <w:rFonts w:ascii="Trebuchet MS" w:hAnsi="Trebuchet MS" w:cs="TimesNewRomanPS-BoldMT"/>
          <w:b/>
          <w:bCs/>
          <w:sz w:val="20"/>
          <w:szCs w:val="20"/>
        </w:rPr>
        <w:t>Provision of copies of class notes</w:t>
      </w:r>
      <w:r w:rsidR="005C76D2" w:rsidRPr="00931C89">
        <w:rPr>
          <w:rFonts w:ascii="Trebuchet MS" w:hAnsi="Trebuchet MS" w:cs="TimesNewRomanPS-BoldMT"/>
          <w:b/>
          <w:bCs/>
          <w:sz w:val="20"/>
          <w:szCs w:val="20"/>
        </w:rPr>
        <w:t xml:space="preserve">:  </w:t>
      </w:r>
      <w:r w:rsidR="005C76D2" w:rsidRPr="00931C89">
        <w:rPr>
          <w:rFonts w:ascii="Trebuchet MS" w:hAnsi="Trebuchet MS" w:cs="TimesNewRomanPS-BoldMT"/>
          <w:bCs/>
          <w:sz w:val="20"/>
          <w:szCs w:val="20"/>
        </w:rPr>
        <w:t xml:space="preserve">Students with APD will have great difficulty simultaneously taking notes and listening/processing auditory information.  This can cause notes to be inaccurate, incomplete, or illegible.  </w:t>
      </w:r>
      <w:r w:rsidR="00926661" w:rsidRPr="00931C89">
        <w:rPr>
          <w:rFonts w:ascii="Trebuchet MS" w:hAnsi="Trebuchet MS" w:cs="TimesNewRomanPS-BoldMT"/>
          <w:bCs/>
          <w:sz w:val="20"/>
          <w:szCs w:val="20"/>
        </w:rPr>
        <w:t xml:space="preserve">To </w:t>
      </w:r>
      <w:r w:rsidR="005C76D2" w:rsidRPr="00931C89">
        <w:rPr>
          <w:rFonts w:ascii="Trebuchet MS" w:hAnsi="Trebuchet MS" w:cs="TimesNewRomanPS-BoldMT"/>
          <w:bCs/>
          <w:sz w:val="20"/>
          <w:szCs w:val="20"/>
        </w:rPr>
        <w:t xml:space="preserve">assure student gets home with information they are responsible for learning provide student with information in written form (snapshot of classmate/buddy notes; copy of teacher’s outline; access to all required info online; notetaker). </w:t>
      </w:r>
      <w:r w:rsidRPr="00931C89">
        <w:rPr>
          <w:rFonts w:ascii="Trebuchet MS" w:hAnsi="Trebuchet MS" w:cs="TimesNewRomanPS-BoldMT"/>
          <w:bCs/>
          <w:sz w:val="20"/>
          <w:szCs w:val="20"/>
        </w:rPr>
        <w:t>Direct line of sight for</w:t>
      </w:r>
      <w:r w:rsidR="005C76D2" w:rsidRPr="00931C89">
        <w:rPr>
          <w:rFonts w:ascii="Trebuchet MS" w:hAnsi="Trebuchet MS" w:cs="TimesNewRomanPS-BoldMT"/>
          <w:bCs/>
          <w:sz w:val="20"/>
          <w:szCs w:val="20"/>
        </w:rPr>
        <w:t xml:space="preserve"> A/V presentations </w:t>
      </w:r>
      <w:r w:rsidRPr="00931C89">
        <w:rPr>
          <w:rFonts w:ascii="Trebuchet MS" w:hAnsi="Trebuchet MS" w:cs="TimesNewRomanPS-BoldMT"/>
          <w:bCs/>
          <w:sz w:val="20"/>
          <w:szCs w:val="20"/>
        </w:rPr>
        <w:t xml:space="preserve">is beneficial. </w:t>
      </w:r>
    </w:p>
    <w:p w14:paraId="3B1998CC" w14:textId="6C4F5891" w:rsidR="00397F5E" w:rsidRPr="00EF24ED" w:rsidRDefault="00DE1B2A" w:rsidP="00397F5E">
      <w:pPr>
        <w:pStyle w:val="ListParagraph"/>
        <w:numPr>
          <w:ilvl w:val="0"/>
          <w:numId w:val="12"/>
        </w:numPr>
        <w:autoSpaceDE w:val="0"/>
        <w:autoSpaceDN w:val="0"/>
        <w:adjustRightInd w:val="0"/>
        <w:spacing w:after="0" w:line="240" w:lineRule="auto"/>
        <w:rPr>
          <w:rFonts w:ascii="Trebuchet MS" w:hAnsi="Trebuchet MS" w:cs="TimesNewRomanPS-BoldMT"/>
          <w:b/>
          <w:bCs/>
          <w:sz w:val="20"/>
          <w:szCs w:val="20"/>
        </w:rPr>
      </w:pPr>
      <w:r w:rsidRPr="00931C89">
        <w:rPr>
          <w:rFonts w:ascii="Trebuchet MS" w:hAnsi="Trebuchet MS" w:cs="TimesNewRomanPS-BoldMT"/>
          <w:b/>
          <w:bCs/>
          <w:sz w:val="20"/>
          <w:szCs w:val="20"/>
        </w:rPr>
        <w:t>Employment of multimodality cues and hand</w:t>
      </w:r>
      <w:r w:rsidR="005C76D2" w:rsidRPr="00931C89">
        <w:rPr>
          <w:rFonts w:ascii="Trebuchet MS" w:hAnsi="Trebuchet MS" w:cs="TimesNewRomanPS-BoldMT"/>
          <w:b/>
          <w:bCs/>
          <w:sz w:val="20"/>
          <w:szCs w:val="20"/>
        </w:rPr>
        <w:t>s</w:t>
      </w:r>
      <w:r w:rsidRPr="00931C89">
        <w:rPr>
          <w:rFonts w:ascii="Trebuchet MS" w:hAnsi="Trebuchet MS" w:cs="TimesNewRomanPS-BoldMT"/>
          <w:b/>
          <w:bCs/>
          <w:sz w:val="20"/>
          <w:szCs w:val="20"/>
        </w:rPr>
        <w:t>-on demonstrations to augment verbally presented information</w:t>
      </w:r>
      <w:r w:rsidR="000762ED" w:rsidRPr="00931C89">
        <w:rPr>
          <w:rFonts w:ascii="Trebuchet MS" w:hAnsi="Trebuchet MS" w:cs="TimesNewRomanPS-BoldMT"/>
          <w:b/>
          <w:bCs/>
          <w:sz w:val="20"/>
          <w:szCs w:val="20"/>
        </w:rPr>
        <w:t xml:space="preserve">: </w:t>
      </w:r>
      <w:r w:rsidR="00A52EF3" w:rsidRPr="00931C89">
        <w:rPr>
          <w:rFonts w:ascii="Trebuchet MS" w:hAnsi="Trebuchet MS" w:cs="TimesNewRomanPS-BoldMT"/>
          <w:bCs/>
          <w:sz w:val="20"/>
          <w:szCs w:val="20"/>
        </w:rPr>
        <w:t>Presented sequentially rather than simultaneously.</w:t>
      </w:r>
    </w:p>
    <w:p w14:paraId="17337BE1" w14:textId="623A1F2F" w:rsidR="00DE1B2A" w:rsidRPr="00304C36" w:rsidRDefault="00DE1B2A" w:rsidP="00931C89">
      <w:pPr>
        <w:pStyle w:val="ListParagraph"/>
        <w:autoSpaceDE w:val="0"/>
        <w:autoSpaceDN w:val="0"/>
        <w:adjustRightInd w:val="0"/>
        <w:spacing w:after="0" w:line="240" w:lineRule="auto"/>
        <w:rPr>
          <w:rFonts w:ascii="Trebuchet MS" w:hAnsi="Trebuchet MS" w:cs="TimesNewRomanPS-BoldMT"/>
          <w:b/>
          <w:bCs/>
          <w:sz w:val="18"/>
          <w:szCs w:val="18"/>
        </w:rPr>
      </w:pPr>
    </w:p>
    <w:sectPr w:rsidR="00DE1B2A" w:rsidRPr="00304C36" w:rsidSect="00397F5E">
      <w:footerReference w:type="default" r:id="rId10"/>
      <w:pgSz w:w="12240" w:h="15840"/>
      <w:pgMar w:top="432" w:right="432"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D947D" w14:textId="77777777" w:rsidR="002859D5" w:rsidRDefault="002859D5" w:rsidP="00304C36">
      <w:pPr>
        <w:spacing w:after="0" w:line="240" w:lineRule="auto"/>
      </w:pPr>
      <w:r>
        <w:separator/>
      </w:r>
    </w:p>
  </w:endnote>
  <w:endnote w:type="continuationSeparator" w:id="0">
    <w:p w14:paraId="20DA926A" w14:textId="77777777" w:rsidR="002859D5" w:rsidRDefault="002859D5" w:rsidP="00304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NewRomanPS-Bold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CD2A9" w14:textId="7CFF5F2A" w:rsidR="00304C36" w:rsidRDefault="00304C36">
    <w:pPr>
      <w:pStyle w:val="Footer"/>
    </w:pPr>
    <w:r>
      <w:t>____________________________________________________________________________________________________</w:t>
    </w:r>
  </w:p>
  <w:p w14:paraId="6BF2D0B5" w14:textId="0503E9C6" w:rsidR="00304C36" w:rsidRPr="00140DC0" w:rsidRDefault="00304C36">
    <w:pPr>
      <w:pStyle w:val="Footer"/>
      <w:rPr>
        <w:color w:val="0070C0"/>
      </w:rPr>
    </w:pPr>
    <w:r w:rsidRPr="00140DC0">
      <w:rPr>
        <w:b/>
        <w:color w:val="0070C0"/>
      </w:rPr>
      <w:t>BEST HEARING SAN DIEGO</w:t>
    </w:r>
    <w:r w:rsidRPr="00140DC0">
      <w:rPr>
        <w:color w:val="0070C0"/>
      </w:rPr>
      <w:t xml:space="preserve"> </w:t>
    </w:r>
    <w:r w:rsidR="00E26A6D" w:rsidRPr="00140DC0">
      <w:rPr>
        <w:color w:val="0070C0"/>
      </w:rPr>
      <w:t xml:space="preserve"> </w:t>
    </w:r>
    <w:r w:rsidR="00140DC0">
      <w:rPr>
        <w:color w:val="0070C0"/>
      </w:rPr>
      <w:t xml:space="preserve"> </w:t>
    </w:r>
    <w:r w:rsidR="00E26A6D" w:rsidRPr="00140DC0">
      <w:rPr>
        <w:color w:val="0070C0"/>
      </w:rPr>
      <w:t xml:space="preserve">      San Marcos &amp; Del Mar/Solana Beach</w:t>
    </w:r>
    <w:r w:rsidRPr="00140DC0">
      <w:rPr>
        <w:color w:val="0070C0"/>
      </w:rPr>
      <w:t xml:space="preserve"> </w:t>
    </w:r>
    <w:r w:rsidR="00E26A6D" w:rsidRPr="00140DC0">
      <w:rPr>
        <w:color w:val="0070C0"/>
      </w:rPr>
      <w:t xml:space="preserve">  </w:t>
    </w:r>
    <w:r w:rsidR="00140DC0">
      <w:rPr>
        <w:color w:val="0070C0"/>
      </w:rPr>
      <w:t xml:space="preserve">   </w:t>
    </w:r>
    <w:r w:rsidR="00E26A6D" w:rsidRPr="00140DC0">
      <w:rPr>
        <w:color w:val="0070C0"/>
      </w:rPr>
      <w:t xml:space="preserve">  </w:t>
    </w:r>
    <w:r w:rsidRPr="00140DC0">
      <w:rPr>
        <w:color w:val="0070C0"/>
      </w:rPr>
      <w:t xml:space="preserve"> </w:t>
    </w:r>
    <w:r w:rsidRPr="00140DC0">
      <w:rPr>
        <w:b/>
        <w:color w:val="0070C0"/>
      </w:rPr>
      <w:t xml:space="preserve">P:760-889-8542  </w:t>
    </w:r>
    <w:r w:rsidR="00140DC0">
      <w:rPr>
        <w:b/>
        <w:color w:val="0070C0"/>
      </w:rPr>
      <w:t xml:space="preserve">      Dr.Best@BestHearingSD.com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02A3E" w14:textId="77777777" w:rsidR="002859D5" w:rsidRDefault="002859D5" w:rsidP="00304C36">
      <w:pPr>
        <w:spacing w:after="0" w:line="240" w:lineRule="auto"/>
      </w:pPr>
      <w:r>
        <w:separator/>
      </w:r>
    </w:p>
  </w:footnote>
  <w:footnote w:type="continuationSeparator" w:id="0">
    <w:p w14:paraId="510E29E6" w14:textId="77777777" w:rsidR="002859D5" w:rsidRDefault="002859D5" w:rsidP="00304C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D4E51"/>
    <w:multiLevelType w:val="hybridMultilevel"/>
    <w:tmpl w:val="9DE4AB1C"/>
    <w:lvl w:ilvl="0" w:tplc="F0C8E53E">
      <w:start w:val="1"/>
      <w:numFmt w:val="lowerRoman"/>
      <w:lvlText w:val="%1."/>
      <w:lvlJc w:val="right"/>
      <w:pPr>
        <w:ind w:left="2160" w:hanging="18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B931D5"/>
    <w:multiLevelType w:val="hybridMultilevel"/>
    <w:tmpl w:val="87BE036E"/>
    <w:lvl w:ilvl="0" w:tplc="04090019">
      <w:start w:val="2"/>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CE51DA"/>
    <w:multiLevelType w:val="hybridMultilevel"/>
    <w:tmpl w:val="9DE4AB1C"/>
    <w:lvl w:ilvl="0" w:tplc="F0C8E53E">
      <w:start w:val="1"/>
      <w:numFmt w:val="lowerRoman"/>
      <w:lvlText w:val="%1."/>
      <w:lvlJc w:val="right"/>
      <w:pPr>
        <w:ind w:left="2160" w:hanging="18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E371BB"/>
    <w:multiLevelType w:val="hybridMultilevel"/>
    <w:tmpl w:val="AFA4C580"/>
    <w:lvl w:ilvl="0" w:tplc="C1C8A19C">
      <w:start w:val="1"/>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784251"/>
    <w:multiLevelType w:val="hybridMultilevel"/>
    <w:tmpl w:val="FE72EB66"/>
    <w:lvl w:ilvl="0" w:tplc="64F44B12">
      <w:start w:val="1"/>
      <w:numFmt w:val="lowerLetter"/>
      <w:lvlText w:val="%1."/>
      <w:lvlJc w:val="left"/>
      <w:pPr>
        <w:ind w:left="1440" w:hanging="360"/>
      </w:pPr>
      <w:rPr>
        <w:rFonts w:ascii="Trebuchet MS" w:eastAsiaTheme="minorHAnsi" w:hAnsi="Trebuchet MS" w:cs="TimesNewRomanPS-BoldMT"/>
        <w:b/>
      </w:rPr>
    </w:lvl>
    <w:lvl w:ilvl="1" w:tplc="04090019">
      <w:start w:val="1"/>
      <w:numFmt w:val="lowerLetter"/>
      <w:lvlText w:val="%2."/>
      <w:lvlJc w:val="left"/>
      <w:pPr>
        <w:ind w:left="1440" w:hanging="360"/>
      </w:pPr>
    </w:lvl>
    <w:lvl w:ilvl="2" w:tplc="9A588E72">
      <w:start w:val="1"/>
      <w:numFmt w:val="lowerRoman"/>
      <w:lvlText w:val="%3."/>
      <w:lvlJc w:val="right"/>
      <w:pPr>
        <w:ind w:left="2160" w:hanging="180"/>
      </w:pPr>
      <w:rPr>
        <w:b/>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8C0BE3"/>
    <w:multiLevelType w:val="hybridMultilevel"/>
    <w:tmpl w:val="3A8C9F6C"/>
    <w:lvl w:ilvl="0" w:tplc="7694A75E">
      <w:start w:val="1"/>
      <w:numFmt w:val="lowerLetter"/>
      <w:lvlText w:val="%1."/>
      <w:lvlJc w:val="left"/>
      <w:pPr>
        <w:ind w:left="1440" w:hanging="360"/>
      </w:pPr>
      <w:rPr>
        <w:rFonts w:ascii="Trebuchet MS" w:eastAsiaTheme="minorHAnsi" w:hAnsi="Trebuchet MS" w:cs="TimesNewRomanPS-BoldM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CC286B"/>
    <w:multiLevelType w:val="hybridMultilevel"/>
    <w:tmpl w:val="7036292E"/>
    <w:lvl w:ilvl="0" w:tplc="0CB2773A">
      <w:start w:val="1"/>
      <w:numFmt w:val="decimal"/>
      <w:lvlText w:val="%1."/>
      <w:lvlJc w:val="left"/>
      <w:pPr>
        <w:ind w:left="2880" w:hanging="360"/>
      </w:pPr>
      <w:rPr>
        <w:b/>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15:restartNumberingAfterBreak="0">
    <w:nsid w:val="512D687B"/>
    <w:multiLevelType w:val="hybridMultilevel"/>
    <w:tmpl w:val="1478BBD2"/>
    <w:lvl w:ilvl="0" w:tplc="17AA2DA2">
      <w:start w:val="1"/>
      <w:numFmt w:val="lowerRoman"/>
      <w:lvlText w:val="%1."/>
      <w:lvlJc w:val="right"/>
      <w:pPr>
        <w:ind w:left="2160" w:hanging="18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924527"/>
    <w:multiLevelType w:val="hybridMultilevel"/>
    <w:tmpl w:val="9DE4AB1C"/>
    <w:lvl w:ilvl="0" w:tplc="F0C8E53E">
      <w:start w:val="1"/>
      <w:numFmt w:val="lowerRoman"/>
      <w:lvlText w:val="%1."/>
      <w:lvlJc w:val="right"/>
      <w:pPr>
        <w:ind w:left="2160" w:hanging="18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14445F"/>
    <w:multiLevelType w:val="hybridMultilevel"/>
    <w:tmpl w:val="7036292E"/>
    <w:lvl w:ilvl="0" w:tplc="0CB2773A">
      <w:start w:val="1"/>
      <w:numFmt w:val="decimal"/>
      <w:lvlText w:val="%1."/>
      <w:lvlJc w:val="left"/>
      <w:pPr>
        <w:ind w:left="2880" w:hanging="360"/>
      </w:pPr>
      <w:rPr>
        <w:b/>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58C53DDC"/>
    <w:multiLevelType w:val="hybridMultilevel"/>
    <w:tmpl w:val="1C369584"/>
    <w:lvl w:ilvl="0" w:tplc="C1C8A1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6F155D"/>
    <w:multiLevelType w:val="hybridMultilevel"/>
    <w:tmpl w:val="9DE4AB1C"/>
    <w:lvl w:ilvl="0" w:tplc="F0C8E53E">
      <w:start w:val="1"/>
      <w:numFmt w:val="lowerRoman"/>
      <w:lvlText w:val="%1."/>
      <w:lvlJc w:val="right"/>
      <w:pPr>
        <w:ind w:left="2160" w:hanging="18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B252D4"/>
    <w:multiLevelType w:val="hybridMultilevel"/>
    <w:tmpl w:val="87BE036E"/>
    <w:lvl w:ilvl="0" w:tplc="04090019">
      <w:start w:val="2"/>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080DF5"/>
    <w:multiLevelType w:val="hybridMultilevel"/>
    <w:tmpl w:val="6C846AF8"/>
    <w:lvl w:ilvl="0" w:tplc="E8580992">
      <w:start w:val="1"/>
      <w:numFmt w:val="decimal"/>
      <w:lvlText w:val="%1."/>
      <w:lvlJc w:val="left"/>
      <w:pPr>
        <w:ind w:left="720" w:hanging="360"/>
      </w:pPr>
      <w:rPr>
        <w:rFont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874F46"/>
    <w:multiLevelType w:val="hybridMultilevel"/>
    <w:tmpl w:val="7036292E"/>
    <w:lvl w:ilvl="0" w:tplc="0CB2773A">
      <w:start w:val="1"/>
      <w:numFmt w:val="decimal"/>
      <w:lvlText w:val="%1."/>
      <w:lvlJc w:val="left"/>
      <w:pPr>
        <w:ind w:left="2880" w:hanging="360"/>
      </w:pPr>
      <w:rPr>
        <w:b/>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15:restartNumberingAfterBreak="0">
    <w:nsid w:val="752C6394"/>
    <w:multiLevelType w:val="hybridMultilevel"/>
    <w:tmpl w:val="F796BE1C"/>
    <w:lvl w:ilvl="0" w:tplc="9A588E72">
      <w:start w:val="1"/>
      <w:numFmt w:val="lowerRoman"/>
      <w:lvlText w:val="%1."/>
      <w:lvlJc w:val="right"/>
      <w:pPr>
        <w:ind w:left="2160" w:hanging="18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2159F2"/>
    <w:multiLevelType w:val="hybridMultilevel"/>
    <w:tmpl w:val="B6D0BAB2"/>
    <w:lvl w:ilvl="0" w:tplc="0409000F">
      <w:start w:val="1"/>
      <w:numFmt w:val="decimal"/>
      <w:lvlText w:val="%1."/>
      <w:lvlJc w:val="left"/>
      <w:pPr>
        <w:ind w:left="360" w:hanging="360"/>
      </w:pPr>
    </w:lvl>
    <w:lvl w:ilvl="1" w:tplc="B5A409DC">
      <w:start w:val="1"/>
      <w:numFmt w:val="lowerRoman"/>
      <w:lvlText w:val="%2."/>
      <w:lvlJc w:val="left"/>
      <w:pPr>
        <w:ind w:left="1440" w:hanging="360"/>
      </w:pPr>
      <w:rPr>
        <w:rFonts w:ascii="Trebuchet MS" w:eastAsiaTheme="minorHAnsi" w:hAnsi="Trebuchet MS" w:cs="TimesNewRomanPS-BoldMT"/>
        <w:b/>
      </w:rPr>
    </w:lvl>
    <w:lvl w:ilvl="2" w:tplc="F0C8E53E">
      <w:start w:val="1"/>
      <w:numFmt w:val="lowerRoman"/>
      <w:lvlText w:val="%3."/>
      <w:lvlJc w:val="right"/>
      <w:pPr>
        <w:ind w:left="2160" w:hanging="180"/>
      </w:pPr>
      <w:rPr>
        <w:b/>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3"/>
  </w:num>
  <w:num w:numId="3">
    <w:abstractNumId w:val="5"/>
  </w:num>
  <w:num w:numId="4">
    <w:abstractNumId w:val="4"/>
  </w:num>
  <w:num w:numId="5">
    <w:abstractNumId w:val="7"/>
  </w:num>
  <w:num w:numId="6">
    <w:abstractNumId w:val="0"/>
  </w:num>
  <w:num w:numId="7">
    <w:abstractNumId w:val="11"/>
  </w:num>
  <w:num w:numId="8">
    <w:abstractNumId w:val="8"/>
  </w:num>
  <w:num w:numId="9">
    <w:abstractNumId w:val="2"/>
  </w:num>
  <w:num w:numId="10">
    <w:abstractNumId w:val="1"/>
  </w:num>
  <w:num w:numId="11">
    <w:abstractNumId w:val="12"/>
  </w:num>
  <w:num w:numId="12">
    <w:abstractNumId w:val="3"/>
  </w:num>
  <w:num w:numId="13">
    <w:abstractNumId w:val="15"/>
  </w:num>
  <w:num w:numId="14">
    <w:abstractNumId w:val="14"/>
  </w:num>
  <w:num w:numId="15">
    <w:abstractNumId w:val="6"/>
  </w:num>
  <w:num w:numId="16">
    <w:abstractNumId w:val="9"/>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B2A"/>
    <w:rsid w:val="00016B15"/>
    <w:rsid w:val="00033E94"/>
    <w:rsid w:val="00034372"/>
    <w:rsid w:val="000762ED"/>
    <w:rsid w:val="0008115A"/>
    <w:rsid w:val="000A1305"/>
    <w:rsid w:val="000D28DC"/>
    <w:rsid w:val="000D6E37"/>
    <w:rsid w:val="001013E6"/>
    <w:rsid w:val="0010685A"/>
    <w:rsid w:val="00140DC0"/>
    <w:rsid w:val="00163B15"/>
    <w:rsid w:val="00191E8B"/>
    <w:rsid w:val="001E151B"/>
    <w:rsid w:val="001F3032"/>
    <w:rsid w:val="00262DA9"/>
    <w:rsid w:val="002859D5"/>
    <w:rsid w:val="002C68DC"/>
    <w:rsid w:val="002D09E1"/>
    <w:rsid w:val="002F0101"/>
    <w:rsid w:val="00304C36"/>
    <w:rsid w:val="00317C0A"/>
    <w:rsid w:val="00356169"/>
    <w:rsid w:val="00366942"/>
    <w:rsid w:val="00370AA3"/>
    <w:rsid w:val="00397F5E"/>
    <w:rsid w:val="003A4456"/>
    <w:rsid w:val="003D3C07"/>
    <w:rsid w:val="004510CE"/>
    <w:rsid w:val="00464C50"/>
    <w:rsid w:val="00493A3E"/>
    <w:rsid w:val="005C76D2"/>
    <w:rsid w:val="005E3B4A"/>
    <w:rsid w:val="00694FA6"/>
    <w:rsid w:val="006D5187"/>
    <w:rsid w:val="0072614E"/>
    <w:rsid w:val="0075563C"/>
    <w:rsid w:val="0080550A"/>
    <w:rsid w:val="00841FFC"/>
    <w:rsid w:val="00857231"/>
    <w:rsid w:val="00863340"/>
    <w:rsid w:val="00870667"/>
    <w:rsid w:val="008D0688"/>
    <w:rsid w:val="0092152F"/>
    <w:rsid w:val="00926661"/>
    <w:rsid w:val="00931C89"/>
    <w:rsid w:val="00940FC4"/>
    <w:rsid w:val="009674EB"/>
    <w:rsid w:val="009E0AF7"/>
    <w:rsid w:val="00A52EF3"/>
    <w:rsid w:val="00A82214"/>
    <w:rsid w:val="00A9171D"/>
    <w:rsid w:val="00A97546"/>
    <w:rsid w:val="00AE14A2"/>
    <w:rsid w:val="00AE1526"/>
    <w:rsid w:val="00AF6269"/>
    <w:rsid w:val="00B24B8E"/>
    <w:rsid w:val="00B62B9D"/>
    <w:rsid w:val="00B63011"/>
    <w:rsid w:val="00B962CF"/>
    <w:rsid w:val="00BC4D79"/>
    <w:rsid w:val="00C16492"/>
    <w:rsid w:val="00C91F67"/>
    <w:rsid w:val="00CA20BD"/>
    <w:rsid w:val="00D00B9D"/>
    <w:rsid w:val="00D06F12"/>
    <w:rsid w:val="00D107A0"/>
    <w:rsid w:val="00D616F6"/>
    <w:rsid w:val="00D819E1"/>
    <w:rsid w:val="00DE1B2A"/>
    <w:rsid w:val="00E23FFE"/>
    <w:rsid w:val="00E26A6D"/>
    <w:rsid w:val="00E713B1"/>
    <w:rsid w:val="00E96BAE"/>
    <w:rsid w:val="00E9789F"/>
    <w:rsid w:val="00EA1309"/>
    <w:rsid w:val="00EF2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E3D719E"/>
  <w15:chartTrackingRefBased/>
  <w15:docId w15:val="{057C2285-8B92-4B3E-8AFB-B9954AFD5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E1B2A"/>
    <w:pPr>
      <w:spacing w:after="200" w:line="276" w:lineRule="auto"/>
      <w:ind w:left="720"/>
      <w:contextualSpacing/>
    </w:pPr>
    <w:rPr>
      <w:rFonts w:ascii="Calibri" w:eastAsia="Times New Roman" w:hAnsi="Calibri" w:cs="Times New Roman"/>
    </w:rPr>
  </w:style>
  <w:style w:type="table" w:styleId="TableGrid">
    <w:name w:val="Table Grid"/>
    <w:basedOn w:val="TableNormal"/>
    <w:uiPriority w:val="39"/>
    <w:rsid w:val="00B24B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24B8E"/>
    <w:rPr>
      <w:color w:val="0563C1" w:themeColor="hyperlink"/>
      <w:u w:val="single"/>
    </w:rPr>
  </w:style>
  <w:style w:type="character" w:styleId="UnresolvedMention">
    <w:name w:val="Unresolved Mention"/>
    <w:basedOn w:val="DefaultParagraphFont"/>
    <w:uiPriority w:val="99"/>
    <w:semiHidden/>
    <w:unhideWhenUsed/>
    <w:rsid w:val="00B24B8E"/>
    <w:rPr>
      <w:color w:val="605E5C"/>
      <w:shd w:val="clear" w:color="auto" w:fill="E1DFDD"/>
    </w:rPr>
  </w:style>
  <w:style w:type="paragraph" w:styleId="Header">
    <w:name w:val="header"/>
    <w:basedOn w:val="Normal"/>
    <w:link w:val="HeaderChar"/>
    <w:uiPriority w:val="99"/>
    <w:unhideWhenUsed/>
    <w:rsid w:val="00304C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C36"/>
  </w:style>
  <w:style w:type="paragraph" w:styleId="Footer">
    <w:name w:val="footer"/>
    <w:basedOn w:val="Normal"/>
    <w:link w:val="FooterChar"/>
    <w:uiPriority w:val="99"/>
    <w:unhideWhenUsed/>
    <w:rsid w:val="00304C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4C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estHearingSanDieg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48151D-5E78-4EA5-BD60-72604F4CF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680</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Best</dc:creator>
  <cp:keywords/>
  <dc:description/>
  <cp:lastModifiedBy>Office 365 Apps</cp:lastModifiedBy>
  <cp:revision>2</cp:revision>
  <cp:lastPrinted>2018-09-11T22:48:00Z</cp:lastPrinted>
  <dcterms:created xsi:type="dcterms:W3CDTF">2022-01-05T23:31:00Z</dcterms:created>
  <dcterms:modified xsi:type="dcterms:W3CDTF">2022-01-05T23:31:00Z</dcterms:modified>
</cp:coreProperties>
</file>