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70BD7" w:rsidP="0A9E3AC2" w:rsidRDefault="00646969" w14:paraId="280D14F9" wp14:textId="532A5170">
      <w:pPr>
        <w:pStyle w:val="Normal"/>
        <w:rPr>
          <w:sz w:val="24"/>
          <w:szCs w:val="24"/>
        </w:rPr>
      </w:pPr>
      <w:r w:rsidR="0A9E3AC2">
        <w:rPr/>
        <w:t xml:space="preserve">                                    </w:t>
      </w:r>
      <w:r>
        <w:drawing>
          <wp:inline xmlns:wp14="http://schemas.microsoft.com/office/word/2010/wordprocessingDrawing" wp14:editId="0A9E3AC2" wp14:anchorId="59D82509">
            <wp:extent cx="2968388" cy="828675"/>
            <wp:effectExtent l="0" t="0" r="0" b="0"/>
            <wp:docPr id="17140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6717761bc747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8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E4196" w:rsidP="0A9E3AC2" w:rsidRDefault="00EE4196" w14:paraId="5DAB6C7B" wp14:textId="77777777" wp14:noSpellErr="1">
      <w:pPr>
        <w:rPr>
          <w:b w:val="1"/>
          <w:bCs w:val="1"/>
        </w:rPr>
      </w:pPr>
    </w:p>
    <w:p xmlns:wp14="http://schemas.microsoft.com/office/word/2010/wordml" w:rsidR="00EE4196" w:rsidP="0A9E3AC2" w:rsidRDefault="00EE4196" w14:paraId="7A668166" wp14:textId="77777777" wp14:noSpellErr="1">
      <w:pPr>
        <w:rPr>
          <w:b w:val="1"/>
          <w:bCs w:val="1"/>
        </w:rPr>
      </w:pPr>
      <w:r w:rsidRPr="0A9E3AC2" w:rsidR="0A9E3AC2">
        <w:rPr>
          <w:b w:val="1"/>
          <w:bCs w:val="1"/>
        </w:rPr>
        <w:t>Recommendations for FM systems:</w:t>
      </w:r>
    </w:p>
    <w:p xmlns:wp14="http://schemas.microsoft.com/office/word/2010/wordml" w:rsidRPr="005C480A" w:rsidR="00EE4196" w:rsidRDefault="00CB15DE" w14:paraId="17B952A9" wp14:textId="5B2E1034">
      <w:r w:rsidR="0A9E3AC2">
        <w:rPr/>
        <w:t>There are basically two types of FM systems; the individual ear level devices and sound field systems. For most, but not necessarily all, APD students an individual ear level device is superior to a sound field system.  Individual ear level devices include a lapel mic transmitter worn by teacher/speaker and ear level ear piece receiver worn by student.  Sound field systems include a handheld mic used by teacher/speaker and ceiling speaker.  Sound field systems often fail to address common issues suffered by individuals with APD (ie,, directionality, localization, dichotic listening, speech clarity, signal-to-noise ratios, etc).</w:t>
      </w:r>
    </w:p>
    <w:p xmlns:wp14="http://schemas.microsoft.com/office/word/2010/wordml" w:rsidR="00A90411" w:rsidRDefault="00A90411" w14:paraId="02EB378F" wp14:textId="77777777">
      <w:pPr>
        <w:rPr>
          <w:color w:val="0070C0"/>
        </w:rPr>
      </w:pPr>
    </w:p>
    <w:p xmlns:wp14="http://schemas.microsoft.com/office/word/2010/wordml" w:rsidRPr="00DA02EA" w:rsidR="00CB15DE" w:rsidP="00CB15DE" w:rsidRDefault="00A90411" w14:paraId="63F928D8" wp14:textId="77777777">
      <w:pPr>
        <w:numPr>
          <w:ilvl w:val="0"/>
          <w:numId w:val="1"/>
        </w:numPr>
      </w:pPr>
      <w:r w:rsidRPr="00DA02EA">
        <w:t xml:space="preserve"> You will need a </w:t>
      </w:r>
      <w:r w:rsidRPr="00DA02EA">
        <w:rPr>
          <w:b/>
        </w:rPr>
        <w:t xml:space="preserve">receiver </w:t>
      </w:r>
      <w:r w:rsidRPr="00DA02EA">
        <w:t xml:space="preserve">(worn by student).  There are several types of receivers, i.e., </w:t>
      </w:r>
      <w:r w:rsidRPr="00DA02EA">
        <w:rPr>
          <w:b/>
        </w:rPr>
        <w:t>Roger Focus</w:t>
      </w:r>
      <w:r w:rsidRPr="00DA02EA">
        <w:t xml:space="preserve"> (individual ear level device worn by the student with normal peripheral hearing</w:t>
      </w:r>
      <w:r w:rsidR="00B41DF4">
        <w:t xml:space="preserve">) </w:t>
      </w:r>
      <w:r w:rsidRPr="00DA02EA">
        <w:t xml:space="preserve">or an FM boot receiver (which attaches to the bottom of a hearing aid worn by student with peripheral hearing loss).  In </w:t>
      </w:r>
      <w:r w:rsidR="008D60D4">
        <w:t xml:space="preserve">the case of most </w:t>
      </w:r>
      <w:r w:rsidR="00FD604E">
        <w:t xml:space="preserve">APD </w:t>
      </w:r>
      <w:r w:rsidR="008D60D4">
        <w:t>student’s needs</w:t>
      </w:r>
      <w:r w:rsidRPr="00DA02EA">
        <w:t xml:space="preserve">, the </w:t>
      </w:r>
      <w:r w:rsidRPr="00DA02EA">
        <w:rPr>
          <w:b/>
        </w:rPr>
        <w:t>Roger Focus is the appropriate recommendation</w:t>
      </w:r>
      <w:r w:rsidRPr="00DA02EA">
        <w:t xml:space="preserve">.  </w:t>
      </w:r>
    </w:p>
    <w:p xmlns:wp14="http://schemas.microsoft.com/office/word/2010/wordml" w:rsidRPr="00DA02EA" w:rsidR="00DA02EA" w:rsidP="00DA02EA" w:rsidRDefault="00DA02EA" w14:paraId="6A05A809" wp14:textId="77777777">
      <w:pPr>
        <w:ind w:left="720"/>
      </w:pPr>
    </w:p>
    <w:p xmlns:wp14="http://schemas.microsoft.com/office/word/2010/wordml" w:rsidR="00FA267F" w:rsidP="00A90411" w:rsidRDefault="00A90411" w14:paraId="583A8058" wp14:textId="77777777">
      <w:pPr>
        <w:numPr>
          <w:ilvl w:val="0"/>
          <w:numId w:val="1"/>
        </w:numPr>
      </w:pPr>
      <w:r w:rsidRPr="00DA02EA">
        <w:t xml:space="preserve">You will need </w:t>
      </w:r>
      <w:r w:rsidRPr="00DA02EA">
        <w:rPr>
          <w:b/>
        </w:rPr>
        <w:t>a transmitter</w:t>
      </w:r>
      <w:r w:rsidRPr="00DA02EA">
        <w:t xml:space="preserve"> (worn by speaker).  There are several types of these as well.  There is the older version called </w:t>
      </w:r>
      <w:r w:rsidR="0029580F">
        <w:rPr>
          <w:b/>
        </w:rPr>
        <w:t>Roger Touchscreen mic</w:t>
      </w:r>
      <w:r w:rsidR="00E23EAD">
        <w:rPr>
          <w:b/>
        </w:rPr>
        <w:t xml:space="preserve">. </w:t>
      </w:r>
      <w:r w:rsidRPr="00DA02EA">
        <w:t>Th</w:t>
      </w:r>
      <w:r w:rsidR="00D84684">
        <w:t>is</w:t>
      </w:r>
      <w:r w:rsidRPr="00DA02EA">
        <w:t xml:space="preserve"> is worn on a lanyard or clipped to </w:t>
      </w:r>
      <w:r w:rsidR="00E67993">
        <w:t xml:space="preserve">a </w:t>
      </w:r>
      <w:r w:rsidRPr="00DA02EA">
        <w:t xml:space="preserve">belt, with attached </w:t>
      </w:r>
      <w:r w:rsidR="00F533E0">
        <w:t xml:space="preserve">corded </w:t>
      </w:r>
      <w:r w:rsidRPr="00DA02EA">
        <w:t>mic worn on lapel.  They are durable and found in many schools.  Downside is they are bulky</w:t>
      </w:r>
      <w:r w:rsidR="00CB15DE">
        <w:t xml:space="preserve"> </w:t>
      </w:r>
      <w:r w:rsidR="00D84684">
        <w:t xml:space="preserve">&amp; can create clothing rustling noises </w:t>
      </w:r>
      <w:r w:rsidR="00CB15DE">
        <w:t>(worn around the neck on a lanyard with lapel mic attached via cord)</w:t>
      </w:r>
      <w:r w:rsidRPr="00DA02EA">
        <w:t xml:space="preserve">.  Newer </w:t>
      </w:r>
      <w:r w:rsidR="00E23EAD">
        <w:t xml:space="preserve">more streamlined </w:t>
      </w:r>
      <w:r w:rsidRPr="00DA02EA">
        <w:t xml:space="preserve">version of transmitter is </w:t>
      </w:r>
      <w:r w:rsidR="00E23EAD">
        <w:t xml:space="preserve">the </w:t>
      </w:r>
      <w:r w:rsidRPr="00CB15DE">
        <w:rPr>
          <w:b/>
        </w:rPr>
        <w:t xml:space="preserve">Roger </w:t>
      </w:r>
      <w:r w:rsidR="006D31B1">
        <w:rPr>
          <w:b/>
        </w:rPr>
        <w:t>Select</w:t>
      </w:r>
      <w:r w:rsidRPr="00DA02EA">
        <w:t xml:space="preserve">.  It has multi-functionality </w:t>
      </w:r>
      <w:r w:rsidRPr="00DA02EA" w:rsidR="00DA02EA">
        <w:t xml:space="preserve">(more connectivity) </w:t>
      </w:r>
      <w:r w:rsidRPr="00DA02EA">
        <w:t xml:space="preserve">and is more streamlined and light weight.  Teacher can </w:t>
      </w:r>
      <w:r w:rsidR="00CB15DE">
        <w:t>wear it on lapel or on lanyard</w:t>
      </w:r>
      <w:r w:rsidR="00B97661">
        <w:t xml:space="preserve">.  It </w:t>
      </w:r>
      <w:r w:rsidR="00E67993">
        <w:t xml:space="preserve">can </w:t>
      </w:r>
      <w:r w:rsidR="00B97661">
        <w:t xml:space="preserve">also </w:t>
      </w:r>
      <w:r w:rsidR="00E67993">
        <w:t xml:space="preserve">connect </w:t>
      </w:r>
      <w:r w:rsidR="00B97661">
        <w:t xml:space="preserve">to </w:t>
      </w:r>
      <w:r w:rsidR="00E67993">
        <w:t>multiple student devices</w:t>
      </w:r>
      <w:r w:rsidR="00B97661">
        <w:t>, i.e., tablets/smart phones/laptops/etc</w:t>
      </w:r>
      <w:r w:rsidR="00CB15DE">
        <w:t xml:space="preserve">.  </w:t>
      </w:r>
      <w:r w:rsidR="00A0751A">
        <w:t>It also auto switches from single speaker directional microphone mode to multi-tal</w:t>
      </w:r>
      <w:r w:rsidR="00056285">
        <w:t>k</w:t>
      </w:r>
      <w:r w:rsidR="00A0751A">
        <w:t>er omnidirectional mode</w:t>
      </w:r>
      <w:r w:rsidR="00EC7023">
        <w:t xml:space="preserve"> </w:t>
      </w:r>
      <w:r w:rsidR="00056285">
        <w:t>(</w:t>
      </w:r>
      <w:r w:rsidR="00EC7023">
        <w:t xml:space="preserve">as well as having the capability to </w:t>
      </w:r>
      <w:r w:rsidR="00C70C89">
        <w:t xml:space="preserve">manually </w:t>
      </w:r>
      <w:r w:rsidR="00EC7023">
        <w:t>focus the beam of mic pick up in any chosen direction</w:t>
      </w:r>
      <w:r w:rsidR="00C70C89">
        <w:t>).  This is extremely useful when in small groups in a noisy classroom</w:t>
      </w:r>
      <w:r w:rsidR="00D66DBE">
        <w:t>,</w:t>
      </w:r>
      <w:r w:rsidR="00C70C89">
        <w:t xml:space="preserve"> a study group session</w:t>
      </w:r>
      <w:r w:rsidR="00D66DBE">
        <w:t>, or therapy sess</w:t>
      </w:r>
      <w:r w:rsidR="00F533E0">
        <w:t>i</w:t>
      </w:r>
      <w:r w:rsidR="00D66DBE">
        <w:t>on.</w:t>
      </w:r>
    </w:p>
    <w:p xmlns:wp14="http://schemas.microsoft.com/office/word/2010/wordml" w:rsidR="00FE218D" w:rsidP="00D66DBE" w:rsidRDefault="00DA02EA" w14:paraId="0D86B7E8" wp14:textId="77777777">
      <w:pPr>
        <w:ind w:left="720"/>
      </w:pPr>
      <w:r w:rsidR="0A9E3AC2">
        <w:rPr/>
        <w:t xml:space="preserve">The </w:t>
      </w:r>
      <w:r w:rsidRPr="0A9E3AC2" w:rsidR="0A9E3AC2">
        <w:rPr>
          <w:b w:val="1"/>
          <w:bCs w:val="1"/>
        </w:rPr>
        <w:t>Roger Clip on Mic</w:t>
      </w:r>
      <w:r w:rsidR="0A9E3AC2">
        <w:rPr/>
        <w:t xml:space="preserve"> is another option for transmitter.  It is very small and discreet and also has some of the multi functionality of th</w:t>
      </w:r>
      <w:r w:rsidR="0A9E3AC2">
        <w:rPr/>
        <w:t>e Roger Select</w:t>
      </w:r>
      <w:r w:rsidR="0A9E3AC2">
        <w:rPr/>
        <w:t xml:space="preserve"> device.  The main difference is it is far smaller (about the size of a domino) making it both very discreet and easier to lose. </w:t>
      </w:r>
      <w:r w:rsidR="0A9E3AC2">
        <w:rPr/>
        <w:t xml:space="preserve">There is also the </w:t>
      </w:r>
      <w:r w:rsidRPr="0A9E3AC2" w:rsidR="0A9E3AC2">
        <w:rPr>
          <w:b w:val="1"/>
          <w:bCs w:val="1"/>
        </w:rPr>
        <w:t>Roger Pen</w:t>
      </w:r>
      <w:r w:rsidR="0A9E3AC2">
        <w:rPr/>
        <w:t xml:space="preserve">; however, this mic has received many complaints regarding clothing noise as well.  </w:t>
      </w:r>
    </w:p>
    <w:p w:rsidR="0A9E3AC2" w:rsidP="0A9E3AC2" w:rsidRDefault="0A9E3AC2" w14:paraId="57D907C2" w14:textId="1CD58221">
      <w:pPr>
        <w:pStyle w:val="Normal"/>
        <w:ind w:left="720"/>
        <w:rPr>
          <w:sz w:val="24"/>
          <w:szCs w:val="24"/>
        </w:rPr>
      </w:pPr>
    </w:p>
    <w:p w:rsidR="0A9E3AC2" w:rsidP="0A9E3AC2" w:rsidRDefault="0A9E3AC2" w14:paraId="120ACCD5" w14:textId="593F47BD">
      <w:pPr>
        <w:pStyle w:val="Normal"/>
        <w:ind w:left="720"/>
        <w:rPr>
          <w:sz w:val="24"/>
          <w:szCs w:val="24"/>
        </w:rPr>
      </w:pPr>
    </w:p>
    <w:p w:rsidR="0A9E3AC2" w:rsidP="0A9E3AC2" w:rsidRDefault="0A9E3AC2" w14:paraId="4ED51016" w14:textId="52825D42">
      <w:pPr>
        <w:pStyle w:val="Normal"/>
        <w:ind w:left="720"/>
        <w:rPr>
          <w:sz w:val="24"/>
          <w:szCs w:val="24"/>
        </w:rPr>
      </w:pPr>
    </w:p>
    <w:p w:rsidR="0A9E3AC2" w:rsidP="0A9E3AC2" w:rsidRDefault="0A9E3AC2" w14:paraId="275777C1" w14:textId="1498D8C8">
      <w:pPr>
        <w:pStyle w:val="Normal"/>
        <w:ind w:left="720"/>
        <w:rPr>
          <w:sz w:val="24"/>
          <w:szCs w:val="24"/>
        </w:rPr>
      </w:pPr>
    </w:p>
    <w:p w:rsidR="0A9E3AC2" w:rsidP="0A9E3AC2" w:rsidRDefault="0A9E3AC2" w14:paraId="30D535F6" w14:textId="1FC419E2">
      <w:pPr>
        <w:pStyle w:val="Normal"/>
        <w:ind w:left="720"/>
        <w:rPr>
          <w:sz w:val="24"/>
          <w:szCs w:val="24"/>
        </w:rPr>
      </w:pPr>
    </w:p>
    <w:p xmlns:wp14="http://schemas.microsoft.com/office/word/2010/wordml" w:rsidRPr="00DA02EA" w:rsidR="00A90411" w:rsidP="00D66DBE" w:rsidRDefault="00FE218D" w14:paraId="57C03262" wp14:textId="77777777">
      <w:pPr>
        <w:ind w:left="720"/>
      </w:pPr>
      <w:r>
        <w:t>Therefore, f</w:t>
      </w:r>
      <w:r w:rsidRPr="00DA02EA" w:rsidR="00DA02EA">
        <w:t xml:space="preserve">or </w:t>
      </w:r>
      <w:r>
        <w:t xml:space="preserve">both </w:t>
      </w:r>
      <w:r w:rsidRPr="00DA02EA" w:rsidR="00DA02EA">
        <w:t>a school</w:t>
      </w:r>
      <w:r>
        <w:t xml:space="preserve"> setting, therapy sessions &amp; home </w:t>
      </w:r>
      <w:r w:rsidR="00864516">
        <w:t xml:space="preserve">remote </w:t>
      </w:r>
      <w:r>
        <w:t>learning</w:t>
      </w:r>
      <w:r w:rsidR="00864516">
        <w:t xml:space="preserve"> situations</w:t>
      </w:r>
      <w:r w:rsidRPr="00DA02EA" w:rsidR="00DA02EA">
        <w:t xml:space="preserve"> I would recommend the </w:t>
      </w:r>
      <w:r w:rsidRPr="00D165FF" w:rsidR="00D165FF">
        <w:rPr>
          <w:b/>
          <w:bCs/>
        </w:rPr>
        <w:t>Roger Select</w:t>
      </w:r>
      <w:r w:rsidRPr="00DA02EA" w:rsidR="00DA02EA">
        <w:t xml:space="preserve"> </w:t>
      </w:r>
      <w:r w:rsidRPr="0007024F" w:rsidR="0007024F">
        <w:rPr>
          <w:b/>
          <w:bCs/>
        </w:rPr>
        <w:t>II</w:t>
      </w:r>
      <w:r w:rsidR="0007024F">
        <w:t xml:space="preserve"> </w:t>
      </w:r>
      <w:r w:rsidRPr="00DA02EA" w:rsidR="00DA02EA">
        <w:t>mic.  It is durable yet more streamlined &amp; more technologically advanced than</w:t>
      </w:r>
      <w:r w:rsidR="00864516">
        <w:t xml:space="preserve"> any of the other options</w:t>
      </w:r>
      <w:r w:rsidRPr="00DA02EA" w:rsidR="00DA02EA">
        <w:t xml:space="preserve">.  It also has greater flexibility due to its </w:t>
      </w:r>
      <w:r w:rsidR="00864516">
        <w:t xml:space="preserve">automatic switching of mic modality </w:t>
      </w:r>
      <w:r w:rsidRPr="00DA02EA" w:rsidR="00DA02EA">
        <w:t xml:space="preserve">operations.  </w:t>
      </w:r>
      <w:r w:rsidR="0007024F">
        <w:t>Size-</w:t>
      </w:r>
      <w:r w:rsidR="00AA42C3">
        <w:t>wise</w:t>
      </w:r>
      <w:r w:rsidR="0007024F">
        <w:t xml:space="preserve"> it is </w:t>
      </w:r>
      <w:r w:rsidR="00AA42C3">
        <w:t xml:space="preserve">thin and </w:t>
      </w:r>
      <w:r w:rsidR="0007024F">
        <w:t xml:space="preserve">only slightly larger than a silver dollar.  </w:t>
      </w:r>
    </w:p>
    <w:p xmlns:wp14="http://schemas.microsoft.com/office/word/2010/wordml" w:rsidR="00646969" w:rsidRDefault="00646969" w14:paraId="5A39BBE3" wp14:textId="77777777"/>
    <w:p xmlns:wp14="http://schemas.microsoft.com/office/word/2010/wordml" w:rsidR="00646969" w:rsidRDefault="00405FB3" w14:paraId="41C8F396" wp14:textId="77777777">
      <w:r>
        <w:rPr>
          <w:noProof/>
        </w:rPr>
        <w:drawing>
          <wp:inline xmlns:wp14="http://schemas.microsoft.com/office/word/2010/wordprocessingDrawing" distT="0" distB="0" distL="0" distR="0" wp14:anchorId="4D3FF01F" wp14:editId="7777777">
            <wp:extent cx="10096500" cy="466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46969" w:rsidRDefault="00646969" w14:paraId="72A3D3EC" wp14:textId="77777777"/>
    <w:p xmlns:wp14="http://schemas.microsoft.com/office/word/2010/wordml" w:rsidR="00646969" w:rsidRDefault="00405FB3" w14:paraId="0D0B940D" wp14:textId="77777777">
      <w:r w:rsidRPr="00D7502E">
        <w:rPr>
          <w:noProof/>
        </w:rPr>
        <w:drawing>
          <wp:inline xmlns:wp14="http://schemas.microsoft.com/office/word/2010/wordprocessingDrawing" distT="0" distB="0" distL="0" distR="0" wp14:anchorId="39DF43A1" wp14:editId="7777777">
            <wp:extent cx="5487035" cy="12230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46969" w:rsidRDefault="00646969" w14:paraId="0E27B00A" wp14:textId="77777777"/>
    <w:p xmlns:wp14="http://schemas.microsoft.com/office/word/2010/wordml" w:rsidR="00646969" w:rsidRDefault="00646969" w14:paraId="60061E4C" wp14:textId="77777777"/>
    <w:p xmlns:wp14="http://schemas.microsoft.com/office/word/2010/wordml" w:rsidR="00646969" w:rsidRDefault="00646969" w14:paraId="44EAFD9C" wp14:textId="77777777"/>
    <w:p xmlns:wp14="http://schemas.microsoft.com/office/word/2010/wordml" w:rsidR="00646969" w:rsidRDefault="00472FC7" w14:paraId="148CC328" wp14:textId="7352FA12">
      <w:r w:rsidRPr="0A9E3AC2" w:rsidR="0A9E3AC2">
        <w:rPr>
          <w:b w:val="1"/>
          <w:bCs w:val="1"/>
        </w:rPr>
        <w:t>Costs:</w:t>
      </w:r>
      <w:r w:rsidR="0A9E3AC2">
        <w:rPr/>
        <w:t xml:space="preserve">  Purchase from an Audiologist includes fitting &amp; orientation in FM system use (required), 3 years of unlimited professional services (maintenance &amp; repair of devices), 3 years manufacturer’s repair warranty, and 3 years manufacturer’s loss &amp; damage insurance policy (replacement of device if lost or broken).</w:t>
      </w:r>
    </w:p>
    <w:p xmlns:wp14="http://schemas.microsoft.com/office/word/2010/wordml" w:rsidR="00646969" w:rsidRDefault="00646969" w14:paraId="3656B9AB" wp14:textId="77777777"/>
    <w:p xmlns:wp14="http://schemas.microsoft.com/office/word/2010/wordml" w:rsidR="00646969" w:rsidRDefault="00646969" w14:paraId="45FB0818" wp14:textId="77777777"/>
    <w:sectPr w:rsidR="00646969" w:rsidSect="00646969">
      <w:pgSz w:w="12240" w:h="15840" w:orient="portrait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5F03"/>
    <w:multiLevelType w:val="hybridMultilevel"/>
    <w:tmpl w:val="3D7A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69"/>
    <w:rsid w:val="00056285"/>
    <w:rsid w:val="0005745A"/>
    <w:rsid w:val="0007024F"/>
    <w:rsid w:val="000A6161"/>
    <w:rsid w:val="000C6AC8"/>
    <w:rsid w:val="001C77D3"/>
    <w:rsid w:val="001D6C93"/>
    <w:rsid w:val="001F06A7"/>
    <w:rsid w:val="002071D6"/>
    <w:rsid w:val="00253D1E"/>
    <w:rsid w:val="00260DD8"/>
    <w:rsid w:val="00284121"/>
    <w:rsid w:val="0029580F"/>
    <w:rsid w:val="002F1542"/>
    <w:rsid w:val="0031216D"/>
    <w:rsid w:val="00315805"/>
    <w:rsid w:val="00350743"/>
    <w:rsid w:val="00405FB3"/>
    <w:rsid w:val="00466B2E"/>
    <w:rsid w:val="00470BD7"/>
    <w:rsid w:val="00472FC7"/>
    <w:rsid w:val="00492451"/>
    <w:rsid w:val="004D5F67"/>
    <w:rsid w:val="004F09FF"/>
    <w:rsid w:val="004F78D8"/>
    <w:rsid w:val="005155D4"/>
    <w:rsid w:val="005C480A"/>
    <w:rsid w:val="005F5CA6"/>
    <w:rsid w:val="0062713E"/>
    <w:rsid w:val="00646969"/>
    <w:rsid w:val="00667C81"/>
    <w:rsid w:val="006C3BBF"/>
    <w:rsid w:val="006D2773"/>
    <w:rsid w:val="006D31B1"/>
    <w:rsid w:val="006D3825"/>
    <w:rsid w:val="0076441C"/>
    <w:rsid w:val="00795689"/>
    <w:rsid w:val="007B3D68"/>
    <w:rsid w:val="007C2E85"/>
    <w:rsid w:val="00864516"/>
    <w:rsid w:val="008655CA"/>
    <w:rsid w:val="008D60D4"/>
    <w:rsid w:val="008E6172"/>
    <w:rsid w:val="0091220B"/>
    <w:rsid w:val="009360AD"/>
    <w:rsid w:val="009A7673"/>
    <w:rsid w:val="009D028A"/>
    <w:rsid w:val="009D57EE"/>
    <w:rsid w:val="009E4FC1"/>
    <w:rsid w:val="00A0751A"/>
    <w:rsid w:val="00A1777F"/>
    <w:rsid w:val="00A51526"/>
    <w:rsid w:val="00A90411"/>
    <w:rsid w:val="00AA3193"/>
    <w:rsid w:val="00AA42C3"/>
    <w:rsid w:val="00B235FB"/>
    <w:rsid w:val="00B3734E"/>
    <w:rsid w:val="00B41DF4"/>
    <w:rsid w:val="00B97661"/>
    <w:rsid w:val="00BE5916"/>
    <w:rsid w:val="00BF5933"/>
    <w:rsid w:val="00C014B3"/>
    <w:rsid w:val="00C01E84"/>
    <w:rsid w:val="00C47730"/>
    <w:rsid w:val="00C70C89"/>
    <w:rsid w:val="00CB15DE"/>
    <w:rsid w:val="00D165FF"/>
    <w:rsid w:val="00D17C4C"/>
    <w:rsid w:val="00D62096"/>
    <w:rsid w:val="00D66DBE"/>
    <w:rsid w:val="00D84684"/>
    <w:rsid w:val="00DA02EA"/>
    <w:rsid w:val="00DA4882"/>
    <w:rsid w:val="00E140A3"/>
    <w:rsid w:val="00E23EAD"/>
    <w:rsid w:val="00E67993"/>
    <w:rsid w:val="00EC7023"/>
    <w:rsid w:val="00ED5B7D"/>
    <w:rsid w:val="00EE4196"/>
    <w:rsid w:val="00F533E0"/>
    <w:rsid w:val="00FA267F"/>
    <w:rsid w:val="00FD604E"/>
    <w:rsid w:val="00FE218D"/>
    <w:rsid w:val="0A9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BDF9E8"/>
  <w15:chartTrackingRefBased/>
  <w15:docId w15:val="{2A2CB820-E0E7-432E-9654-26A31DC3B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A904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90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6d6717761bc747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User-03</dc:creator>
  <keywords/>
  <dc:description/>
  <lastModifiedBy>Pam Best</lastModifiedBy>
  <revision>3</revision>
  <lastPrinted>2015-08-26T16:47:00.0000000Z</lastPrinted>
  <dcterms:created xsi:type="dcterms:W3CDTF">2022-01-26T16:48:00.0000000Z</dcterms:created>
  <dcterms:modified xsi:type="dcterms:W3CDTF">2022-01-26T16:54:08.1634539Z</dcterms:modified>
</coreProperties>
</file>